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2EBAB" w14:textId="00DFC097" w:rsidR="00A24A18" w:rsidRDefault="00FD5C9E" w:rsidP="00A24A18">
      <w:pPr>
        <w:pStyle w:val="1"/>
      </w:pPr>
      <w:bookmarkStart w:id="0" w:name="_GoBack"/>
      <w:r w:rsidRPr="00FD5C9E">
        <w:rPr>
          <w:rFonts w:eastAsia="DengXian" w:hint="eastAsia"/>
          <w:lang w:eastAsia="zh-CN"/>
        </w:rPr>
        <w:t>保险业新机遇</w:t>
      </w:r>
      <w:r w:rsidRPr="00FD5C9E">
        <w:rPr>
          <w:rFonts w:eastAsia="DengXian"/>
          <w:lang w:eastAsia="zh-CN"/>
        </w:rPr>
        <w:t xml:space="preserve"> </w:t>
      </w:r>
      <w:r w:rsidRPr="00FD5C9E">
        <w:rPr>
          <w:rFonts w:eastAsia="DengXian" w:hint="eastAsia"/>
          <w:lang w:eastAsia="zh-CN"/>
        </w:rPr>
        <w:t>粤港澳大湾区</w:t>
      </w:r>
    </w:p>
    <w:p w14:paraId="4617E9C8" w14:textId="78E8C50D" w:rsidR="00A24A18" w:rsidRDefault="00FD5C9E" w:rsidP="00A24A18">
      <w:pPr>
        <w:rPr>
          <w:rFonts w:ascii="新細明體"/>
          <w:color w:val="000000"/>
          <w:lang w:eastAsia="zh-HK"/>
        </w:rPr>
      </w:pPr>
      <w:r w:rsidRPr="00FD5C9E">
        <w:rPr>
          <w:rFonts w:eastAsia="DengXian" w:hint="eastAsia"/>
          <w:lang w:eastAsia="zh-CN"/>
        </w:rPr>
        <w:t>统筹机构：工联会职业再训练中心</w:t>
      </w:r>
    </w:p>
    <w:p w14:paraId="1E707A0C" w14:textId="77777777" w:rsidR="00A24A18" w:rsidRDefault="00A24A18" w:rsidP="00A24A18">
      <w:pPr>
        <w:rPr>
          <w:rFonts w:ascii="新細明體"/>
          <w:color w:val="000000"/>
        </w:rPr>
      </w:pPr>
    </w:p>
    <w:p w14:paraId="5C06D069" w14:textId="2DA8C82D" w:rsidR="00A24A18" w:rsidRPr="004540B3" w:rsidRDefault="00FD5C9E" w:rsidP="00A24A18">
      <w:pPr>
        <w:rPr>
          <w:rFonts w:hAnsi="Times New Roman"/>
          <w:color w:val="000000"/>
        </w:rPr>
      </w:pPr>
      <w:r w:rsidRPr="00FD5C9E">
        <w:rPr>
          <w:rFonts w:eastAsia="DengXian" w:hint="eastAsia"/>
          <w:color w:val="000000"/>
          <w:lang w:eastAsia="zh-CN"/>
        </w:rPr>
        <w:t>日期：</w:t>
      </w:r>
      <w:r w:rsidRPr="00FD5C9E">
        <w:rPr>
          <w:rFonts w:eastAsia="DengXian" w:hAnsi="Times New Roman"/>
          <w:color w:val="000000"/>
          <w:lang w:eastAsia="zh-CN"/>
        </w:rPr>
        <w:t>2022</w:t>
      </w:r>
      <w:r w:rsidRPr="00FD5C9E">
        <w:rPr>
          <w:rFonts w:eastAsia="DengXian" w:hint="eastAsia"/>
          <w:color w:val="000000"/>
          <w:lang w:eastAsia="zh-CN"/>
        </w:rPr>
        <w:t>年</w:t>
      </w:r>
      <w:r w:rsidRPr="00FD5C9E">
        <w:rPr>
          <w:rFonts w:eastAsia="DengXian" w:hAnsi="Times New Roman"/>
          <w:color w:val="000000"/>
          <w:lang w:eastAsia="zh-CN"/>
        </w:rPr>
        <w:t>6</w:t>
      </w:r>
      <w:r w:rsidRPr="00FD5C9E">
        <w:rPr>
          <w:rFonts w:eastAsia="DengXian" w:hint="eastAsia"/>
          <w:color w:val="000000"/>
          <w:lang w:eastAsia="zh-CN"/>
        </w:rPr>
        <w:t>月</w:t>
      </w:r>
      <w:r w:rsidRPr="00FD5C9E">
        <w:rPr>
          <w:rFonts w:eastAsia="DengXian"/>
          <w:color w:val="000000"/>
          <w:lang w:eastAsia="zh-CN"/>
        </w:rPr>
        <w:t>18</w:t>
      </w:r>
      <w:r w:rsidRPr="00FD5C9E">
        <w:rPr>
          <w:rFonts w:eastAsia="DengXian" w:hint="eastAsia"/>
          <w:color w:val="000000"/>
          <w:lang w:eastAsia="zh-CN"/>
        </w:rPr>
        <w:t>日</w:t>
      </w:r>
      <w:r w:rsidRPr="00FD5C9E">
        <w:rPr>
          <w:rFonts w:eastAsia="DengXian"/>
          <w:color w:val="000000"/>
          <w:lang w:eastAsia="zh-CN"/>
        </w:rPr>
        <w:t>(</w:t>
      </w:r>
      <w:r w:rsidRPr="00FD5C9E">
        <w:rPr>
          <w:rFonts w:eastAsia="DengXian" w:hint="eastAsia"/>
          <w:color w:val="000000"/>
          <w:lang w:eastAsia="zh-CN"/>
        </w:rPr>
        <w:t>星期六</w:t>
      </w:r>
      <w:r w:rsidRPr="00FD5C9E">
        <w:rPr>
          <w:rFonts w:eastAsia="DengXian"/>
          <w:color w:val="000000"/>
          <w:lang w:eastAsia="zh-CN"/>
        </w:rPr>
        <w:t>)</w:t>
      </w:r>
    </w:p>
    <w:p w14:paraId="0C7632E0" w14:textId="67DD2EE4" w:rsidR="00A24A18" w:rsidRPr="004540B3" w:rsidRDefault="00FD5C9E" w:rsidP="00A24A18">
      <w:pPr>
        <w:rPr>
          <w:rFonts w:hAnsi="Times New Roman"/>
          <w:color w:val="000000"/>
        </w:rPr>
      </w:pPr>
      <w:r w:rsidRPr="00FD5C9E">
        <w:rPr>
          <w:rFonts w:eastAsia="DengXian" w:hint="eastAsia"/>
          <w:color w:val="000000"/>
          <w:lang w:eastAsia="zh-CN"/>
        </w:rPr>
        <w:t>时间：下午</w:t>
      </w:r>
      <w:r w:rsidRPr="00FD5C9E">
        <w:rPr>
          <w:rFonts w:eastAsia="DengXian" w:hAnsi="Times New Roman"/>
          <w:color w:val="000000"/>
          <w:lang w:eastAsia="zh-CN"/>
        </w:rPr>
        <w:t>3</w:t>
      </w:r>
      <w:r w:rsidRPr="00FD5C9E">
        <w:rPr>
          <w:rFonts w:eastAsia="DengXian" w:hint="eastAsia"/>
          <w:color w:val="000000"/>
          <w:lang w:eastAsia="zh-CN"/>
        </w:rPr>
        <w:t>时至下午</w:t>
      </w:r>
      <w:r w:rsidRPr="00FD5C9E">
        <w:rPr>
          <w:rFonts w:eastAsia="DengXian" w:hAnsi="Times New Roman"/>
          <w:color w:val="000000"/>
          <w:lang w:eastAsia="zh-CN"/>
        </w:rPr>
        <w:t>4</w:t>
      </w:r>
      <w:r w:rsidRPr="00FD5C9E">
        <w:rPr>
          <w:rFonts w:eastAsia="DengXian" w:hint="eastAsia"/>
          <w:color w:val="000000"/>
          <w:lang w:eastAsia="zh-CN"/>
        </w:rPr>
        <w:t>时</w:t>
      </w:r>
    </w:p>
    <w:p w14:paraId="2D8A6FFA" w14:textId="6C5D9135" w:rsidR="00A24A18" w:rsidRDefault="00FD5C9E" w:rsidP="00A24A18">
      <w:pPr>
        <w:rPr>
          <w:rFonts w:hAnsi="Times New Roman"/>
          <w:color w:val="000000"/>
        </w:rPr>
      </w:pPr>
      <w:r w:rsidRPr="00FD5C9E">
        <w:rPr>
          <w:rFonts w:eastAsia="DengXian" w:hint="eastAsia"/>
          <w:color w:val="000000"/>
          <w:lang w:eastAsia="zh-CN"/>
        </w:rPr>
        <w:t>方式：</w:t>
      </w:r>
      <w:r w:rsidRPr="00FD5C9E">
        <w:rPr>
          <w:rFonts w:eastAsia="DengXian"/>
          <w:color w:val="000000"/>
          <w:lang w:eastAsia="zh-CN"/>
        </w:rPr>
        <w:t>ZOOM</w:t>
      </w:r>
    </w:p>
    <w:p w14:paraId="32F690EE" w14:textId="7C263528" w:rsidR="00A24A18" w:rsidRDefault="00A24A18" w:rsidP="00A24A18">
      <w:pPr>
        <w:rPr>
          <w:rFonts w:hAnsi="Times New Roman"/>
          <w:color w:val="000000"/>
        </w:rPr>
      </w:pPr>
    </w:p>
    <w:p w14:paraId="60D2456D" w14:textId="771D6005" w:rsidR="00ED3E7B" w:rsidRDefault="00FD5C9E" w:rsidP="00A24A18">
      <w:pPr>
        <w:rPr>
          <w:rFonts w:hAnsi="Times New Roman"/>
          <w:color w:val="000000"/>
        </w:rPr>
      </w:pPr>
      <w:r w:rsidRPr="00FD5C9E">
        <w:rPr>
          <w:rFonts w:eastAsia="DengXian" w:hAnsi="Times New Roman" w:hint="eastAsia"/>
          <w:color w:val="000000"/>
          <w:lang w:eastAsia="zh-CN"/>
        </w:rPr>
        <w:t>讲师：吴文忠博士</w:t>
      </w:r>
    </w:p>
    <w:p w14:paraId="0A24B30C" w14:textId="77777777" w:rsidR="00ED3E7B" w:rsidRDefault="00ED3E7B" w:rsidP="00A24A18">
      <w:pPr>
        <w:rPr>
          <w:rFonts w:hAnsi="Times New Roman"/>
          <w:color w:val="000000"/>
        </w:rPr>
      </w:pPr>
    </w:p>
    <w:p w14:paraId="3822BC66" w14:textId="20DFAA9D" w:rsidR="00A24A18" w:rsidRPr="004540B3" w:rsidRDefault="00FD5C9E" w:rsidP="00A24A18">
      <w:pPr>
        <w:rPr>
          <w:rFonts w:hAnsi="Times New Roman"/>
        </w:rPr>
      </w:pPr>
      <w:r w:rsidRPr="00FD5C9E">
        <w:rPr>
          <w:rFonts w:eastAsia="DengXian" w:hint="eastAsia"/>
          <w:lang w:eastAsia="zh-CN"/>
        </w:rPr>
        <w:t>讲座内容：</w:t>
      </w:r>
    </w:p>
    <w:p w14:paraId="27A268E7" w14:textId="77777777" w:rsidR="00A24A18" w:rsidRPr="00A24A18" w:rsidRDefault="00A24A18" w:rsidP="00A24A18">
      <w:pPr>
        <w:rPr>
          <w:rFonts w:hAnsi="Times New Roman"/>
          <w:color w:val="000000"/>
        </w:rPr>
      </w:pPr>
    </w:p>
    <w:p w14:paraId="07EE94A2" w14:textId="0000B0D8" w:rsidR="00A24A18" w:rsidRPr="00F71A6C" w:rsidRDefault="00FD5C9E" w:rsidP="00A24A18">
      <w:pPr>
        <w:rPr>
          <w:color w:val="000000"/>
        </w:rPr>
      </w:pPr>
      <w:r w:rsidRPr="00FD5C9E">
        <w:rPr>
          <w:rFonts w:eastAsia="DengXian"/>
          <w:color w:val="000000"/>
          <w:lang w:eastAsia="zh-CN"/>
        </w:rPr>
        <w:t>1.</w:t>
      </w:r>
      <w:r w:rsidRPr="00F71A6C">
        <w:rPr>
          <w:color w:val="000000"/>
          <w:lang w:eastAsia="zh-CN"/>
        </w:rPr>
        <w:tab/>
      </w:r>
      <w:r w:rsidRPr="00FD5C9E">
        <w:rPr>
          <w:rFonts w:eastAsia="DengXian" w:hint="eastAsia"/>
          <w:color w:val="000000"/>
          <w:lang w:eastAsia="zh-CN"/>
        </w:rPr>
        <w:t>香港保险业现况</w:t>
      </w:r>
    </w:p>
    <w:p w14:paraId="66C8D015" w14:textId="77C0FFC9" w:rsidR="00A24A18" w:rsidRPr="00F71A6C" w:rsidRDefault="00FD5C9E" w:rsidP="00A24A18">
      <w:pPr>
        <w:rPr>
          <w:color w:val="000000"/>
        </w:rPr>
      </w:pPr>
      <w:r w:rsidRPr="00FD5C9E">
        <w:rPr>
          <w:rFonts w:eastAsia="DengXian"/>
          <w:color w:val="000000"/>
          <w:lang w:eastAsia="zh-CN"/>
        </w:rPr>
        <w:t>2.</w:t>
      </w:r>
      <w:r w:rsidRPr="00F71A6C">
        <w:rPr>
          <w:color w:val="000000"/>
          <w:lang w:eastAsia="zh-CN"/>
        </w:rPr>
        <w:tab/>
      </w:r>
      <w:r w:rsidRPr="00FD5C9E">
        <w:rPr>
          <w:rFonts w:eastAsia="DengXian" w:hint="eastAsia"/>
          <w:lang w:eastAsia="zh-CN"/>
        </w:rPr>
        <w:t>粤港澳大湾区的发展</w:t>
      </w:r>
    </w:p>
    <w:p w14:paraId="40E3AF8A" w14:textId="673B5A4E" w:rsidR="00A24A18" w:rsidRPr="00F71A6C" w:rsidRDefault="00FD5C9E" w:rsidP="00A24A18">
      <w:pPr>
        <w:rPr>
          <w:color w:val="000000"/>
        </w:rPr>
      </w:pPr>
      <w:r w:rsidRPr="00FD5C9E">
        <w:rPr>
          <w:rFonts w:eastAsia="DengXian"/>
          <w:color w:val="000000"/>
          <w:lang w:eastAsia="zh-CN"/>
        </w:rPr>
        <w:t>3.</w:t>
      </w:r>
      <w:r w:rsidRPr="00F71A6C">
        <w:rPr>
          <w:color w:val="000000"/>
          <w:lang w:eastAsia="zh-CN"/>
        </w:rPr>
        <w:tab/>
      </w:r>
      <w:r w:rsidRPr="00FD5C9E">
        <w:rPr>
          <w:rFonts w:eastAsia="DengXian" w:hint="eastAsia"/>
          <w:color w:val="000000"/>
          <w:lang w:eastAsia="zh-CN"/>
        </w:rPr>
        <w:t>香港保险业的机遇</w:t>
      </w:r>
    </w:p>
    <w:p w14:paraId="79D208E9" w14:textId="2214D50D" w:rsidR="00A24A18" w:rsidRDefault="00FD5C9E" w:rsidP="00A24A18">
      <w:pPr>
        <w:rPr>
          <w:color w:val="000000"/>
        </w:rPr>
      </w:pPr>
      <w:r w:rsidRPr="00FD5C9E">
        <w:rPr>
          <w:rFonts w:eastAsia="DengXian"/>
          <w:color w:val="000000"/>
          <w:lang w:eastAsia="zh-CN"/>
        </w:rPr>
        <w:t>4.</w:t>
      </w:r>
      <w:r w:rsidRPr="00F71A6C">
        <w:rPr>
          <w:color w:val="000000"/>
          <w:lang w:eastAsia="zh-CN"/>
        </w:rPr>
        <w:tab/>
      </w:r>
      <w:r w:rsidRPr="00FD5C9E">
        <w:rPr>
          <w:rFonts w:eastAsia="DengXian" w:hint="eastAsia"/>
          <w:color w:val="000000"/>
          <w:lang w:eastAsia="zh-CN"/>
        </w:rPr>
        <w:t>如何规划进入大湾区</w:t>
      </w:r>
    </w:p>
    <w:p w14:paraId="322D8C76" w14:textId="77777777" w:rsidR="00A24A18" w:rsidRPr="00A24A18" w:rsidRDefault="00A24A18" w:rsidP="00A24A18">
      <w:pPr>
        <w:rPr>
          <w:color w:val="000000"/>
        </w:rPr>
      </w:pPr>
    </w:p>
    <w:p w14:paraId="753E2010" w14:textId="4A8206EB" w:rsidR="00A24A18" w:rsidRDefault="00FD5C9E" w:rsidP="00A24A18">
      <w:r w:rsidRPr="00FD5C9E">
        <w:rPr>
          <w:rFonts w:eastAsia="DengXian" w:hint="eastAsia"/>
          <w:lang w:eastAsia="zh-CN"/>
        </w:rPr>
        <w:t>报名方法：</w:t>
      </w:r>
    </w:p>
    <w:p w14:paraId="5FF815C6" w14:textId="18F5C0FA" w:rsidR="00ED3E7B" w:rsidRDefault="00FD5C9E" w:rsidP="00A24A18">
      <w:r w:rsidRPr="00FD5C9E">
        <w:rPr>
          <w:rFonts w:eastAsia="DengXian" w:hint="eastAsia"/>
          <w:lang w:eastAsia="zh-CN"/>
        </w:rPr>
        <w:t>网上填表</w:t>
      </w:r>
    </w:p>
    <w:p w14:paraId="5E7F6FDB" w14:textId="21F2E33C" w:rsidR="00ED3E7B" w:rsidRDefault="00FD5C9E" w:rsidP="00A24A18">
      <w:r w:rsidRPr="00FD5C9E">
        <w:rPr>
          <w:rFonts w:eastAsia="DengXian"/>
          <w:lang w:eastAsia="zh-CN"/>
        </w:rPr>
        <w:t>https://docs.google.com/forms/d/1aPzTz_UDa436OpCRLYBktxyBMKUORtbJNNgcO2Jo08o/edit</w:t>
      </w:r>
    </w:p>
    <w:p w14:paraId="6B610A82" w14:textId="77777777" w:rsidR="00A24A18" w:rsidRPr="004308A1" w:rsidRDefault="00A24A18" w:rsidP="00A24A18">
      <w:pPr>
        <w:rPr>
          <w:color w:val="000000"/>
        </w:rPr>
      </w:pPr>
    </w:p>
    <w:p w14:paraId="04DD1172" w14:textId="13B6ECAD" w:rsidR="00A24A18" w:rsidRPr="004540B3" w:rsidRDefault="00FD5C9E" w:rsidP="00A24A18">
      <w:pPr>
        <w:rPr>
          <w:rFonts w:hAnsi="Times New Roman"/>
          <w:color w:val="000000"/>
        </w:rPr>
      </w:pPr>
      <w:r w:rsidRPr="00FD5C9E">
        <w:rPr>
          <w:rFonts w:eastAsia="DengXian" w:hint="eastAsia"/>
          <w:color w:val="000000"/>
          <w:lang w:eastAsia="zh-CN"/>
        </w:rPr>
        <w:t>查询热线：</w:t>
      </w:r>
      <w:r w:rsidRPr="00FD5C9E">
        <w:rPr>
          <w:rFonts w:eastAsia="DengXian" w:hAnsi="Times New Roman"/>
          <w:color w:val="000000"/>
          <w:lang w:eastAsia="zh-CN"/>
        </w:rPr>
        <w:t>2710 5810</w:t>
      </w:r>
    </w:p>
    <w:p w14:paraId="153D8F9C" w14:textId="0DD1BC10" w:rsidR="00A24A18" w:rsidRPr="004540B3" w:rsidRDefault="00FD5C9E" w:rsidP="00A24A18">
      <w:pPr>
        <w:rPr>
          <w:rFonts w:hAnsi="Times New Roman"/>
        </w:rPr>
      </w:pPr>
      <w:r w:rsidRPr="00FD5C9E">
        <w:rPr>
          <w:rFonts w:eastAsia="DengXian" w:hAnsi="Times New Roman" w:hint="eastAsia"/>
          <w:lang w:eastAsia="zh-CN"/>
        </w:rPr>
        <w:t>电子邮箱</w:t>
      </w:r>
      <w:r w:rsidRPr="00FD5C9E">
        <w:rPr>
          <w:rFonts w:eastAsia="DengXian" w:hint="eastAsia"/>
          <w:color w:val="000000"/>
          <w:lang w:eastAsia="zh-CN"/>
        </w:rPr>
        <w:t>：</w:t>
      </w:r>
      <w:r w:rsidRPr="00FD5C9E">
        <w:rPr>
          <w:rFonts w:ascii="Times New Roman" w:eastAsia="DengXian" w:hAnsi="Times New Roman"/>
          <w:szCs w:val="24"/>
          <w:lang w:eastAsia="zh-CN"/>
        </w:rPr>
        <w:t>shh33@hkftustsc.org</w:t>
      </w:r>
    </w:p>
    <w:p w14:paraId="23364CAB" w14:textId="77777777" w:rsidR="00A24A18" w:rsidRPr="004540B3" w:rsidRDefault="00A24A18" w:rsidP="00A24A18">
      <w:pPr>
        <w:rPr>
          <w:rFonts w:hAnsi="Times New Roman"/>
        </w:rPr>
      </w:pPr>
    </w:p>
    <w:p w14:paraId="7528022D" w14:textId="58B2A087" w:rsidR="00A24A18" w:rsidRPr="004540B3" w:rsidRDefault="00FD5C9E" w:rsidP="00A24A18">
      <w:pPr>
        <w:rPr>
          <w:rFonts w:hAnsi="Times New Roman"/>
          <w:color w:val="000000"/>
        </w:rPr>
      </w:pPr>
      <w:r w:rsidRPr="00FD5C9E">
        <w:rPr>
          <w:rFonts w:eastAsia="DengXian" w:hAnsi="Times New Roman"/>
          <w:color w:val="000000"/>
          <w:lang w:eastAsia="zh-CN"/>
        </w:rPr>
        <w:t>(</w:t>
      </w:r>
      <w:r w:rsidRPr="00FD5C9E">
        <w:rPr>
          <w:rFonts w:eastAsia="DengXian" w:hint="eastAsia"/>
          <w:color w:val="000000"/>
          <w:lang w:eastAsia="zh-CN"/>
        </w:rPr>
        <w:t>此活动由</w:t>
      </w:r>
      <w:r w:rsidRPr="00FD5C9E">
        <w:rPr>
          <w:rFonts w:eastAsia="DengXian" w:hAnsi="Times New Roman"/>
          <w:color w:val="000000"/>
          <w:lang w:eastAsia="zh-CN"/>
        </w:rPr>
        <w:t>ERB</w:t>
      </w:r>
      <w:r w:rsidRPr="00FD5C9E">
        <w:rPr>
          <w:rFonts w:eastAsia="DengXian" w:hint="eastAsia"/>
          <w:color w:val="000000"/>
          <w:lang w:eastAsia="zh-CN"/>
        </w:rPr>
        <w:t>资助</w:t>
      </w:r>
      <w:r w:rsidRPr="00FD5C9E">
        <w:rPr>
          <w:rFonts w:eastAsia="DengXian" w:hAnsi="Times New Roman"/>
          <w:color w:val="000000"/>
          <w:lang w:eastAsia="zh-CN"/>
        </w:rPr>
        <w:t>)</w:t>
      </w:r>
    </w:p>
    <w:bookmarkEnd w:id="0"/>
    <w:p w14:paraId="0FABF2B8" w14:textId="77777777" w:rsidR="00A8766B" w:rsidRDefault="00A8766B"/>
    <w:sectPr w:rsidR="00A876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6B"/>
    <w:rsid w:val="00A24A18"/>
    <w:rsid w:val="00A8766B"/>
    <w:rsid w:val="00ED3E7B"/>
    <w:rsid w:val="00FD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07D7"/>
  <w15:chartTrackingRefBased/>
  <w15:docId w15:val="{25C28C2E-5A0D-410E-944A-C813E2A2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1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24A18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24A18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A24A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EDS_PC03</dc:creator>
  <cp:keywords/>
  <dc:description/>
  <cp:lastModifiedBy>Linda Cheng</cp:lastModifiedBy>
  <cp:revision>2</cp:revision>
  <dcterms:created xsi:type="dcterms:W3CDTF">2022-05-27T00:52:00Z</dcterms:created>
  <dcterms:modified xsi:type="dcterms:W3CDTF">2022-05-27T00:52:00Z</dcterms:modified>
</cp:coreProperties>
</file>