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FB8BE" w14:textId="5D09246A" w:rsidR="00F40C5A" w:rsidRDefault="00A45291" w:rsidP="00D109FE">
      <w:pPr>
        <w:rPr>
          <w:rFonts w:ascii="Calibri Light" w:eastAsia="Malgun Gothic" w:hAnsi="Calibri Light"/>
          <w:b/>
          <w:bCs/>
          <w:kern w:val="52"/>
          <w:sz w:val="52"/>
          <w:szCs w:val="52"/>
        </w:rPr>
      </w:pPr>
      <w:r w:rsidRPr="00A45291">
        <w:rPr>
          <w:rFonts w:ascii="Calibri Light" w:eastAsia="DengXian" w:hAnsi="Calibri Light"/>
          <w:b/>
          <w:bCs/>
          <w:kern w:val="52"/>
          <w:sz w:val="52"/>
          <w:szCs w:val="52"/>
          <w:lang w:eastAsia="zh-CN"/>
        </w:rPr>
        <w:t>ERB</w:t>
      </w:r>
      <w:r w:rsidRPr="00A45291">
        <w:rPr>
          <w:rFonts w:ascii="Calibri Light" w:eastAsia="DengXian" w:hAnsi="Calibri Light" w:hint="eastAsia"/>
          <w:b/>
          <w:bCs/>
          <w:kern w:val="52"/>
          <w:sz w:val="52"/>
          <w:szCs w:val="52"/>
          <w:lang w:eastAsia="zh-CN"/>
        </w:rPr>
        <w:t>培训课程推广日</w:t>
      </w:r>
    </w:p>
    <w:p w14:paraId="2B24B077" w14:textId="77777777" w:rsidR="00F40C5A" w:rsidRPr="00F40C5A" w:rsidRDefault="00F40C5A" w:rsidP="00D109FE">
      <w:pPr>
        <w:rPr>
          <w:rFonts w:ascii="Calibri Light" w:eastAsia="Malgun Gothic" w:hAnsi="Calibri Light"/>
          <w:b/>
          <w:bCs/>
          <w:kern w:val="52"/>
          <w:szCs w:val="24"/>
          <w:lang w:eastAsia="ko-KR"/>
        </w:rPr>
      </w:pPr>
    </w:p>
    <w:p w14:paraId="6D0682C2" w14:textId="69061BAE" w:rsidR="004540B3" w:rsidRDefault="00A45291" w:rsidP="00D109FE">
      <w:pPr>
        <w:rPr>
          <w:rFonts w:ascii="新細明體"/>
          <w:color w:val="000000"/>
          <w:lang w:eastAsia="zh-HK"/>
        </w:rPr>
      </w:pPr>
      <w:r w:rsidRPr="00A45291">
        <w:rPr>
          <w:rFonts w:eastAsia="DengXian" w:hint="eastAsia"/>
          <w:lang w:eastAsia="zh-CN"/>
        </w:rPr>
        <w:t>统筹机构：仁爱堂</w:t>
      </w:r>
    </w:p>
    <w:p w14:paraId="2DD34D34" w14:textId="77777777" w:rsidR="004540B3" w:rsidRDefault="004540B3" w:rsidP="00D109FE">
      <w:pPr>
        <w:rPr>
          <w:rFonts w:ascii="新細明體"/>
          <w:color w:val="000000"/>
        </w:rPr>
      </w:pPr>
    </w:p>
    <w:p w14:paraId="1E45A021" w14:textId="629B9F5B" w:rsidR="004540B3" w:rsidRPr="004540B3" w:rsidRDefault="00A45291" w:rsidP="00D109FE">
      <w:pPr>
        <w:rPr>
          <w:rFonts w:hAnsi="Times New Roman"/>
          <w:color w:val="000000"/>
        </w:rPr>
      </w:pPr>
      <w:r w:rsidRPr="00A45291">
        <w:rPr>
          <w:rFonts w:eastAsia="DengXian" w:hint="eastAsia"/>
          <w:color w:val="000000"/>
          <w:lang w:eastAsia="zh-CN"/>
        </w:rPr>
        <w:t>日期：</w:t>
      </w:r>
      <w:r w:rsidRPr="00A45291">
        <w:rPr>
          <w:rFonts w:eastAsia="DengXian" w:hAnsi="Times New Roman"/>
          <w:color w:val="000000"/>
          <w:lang w:eastAsia="zh-CN"/>
        </w:rPr>
        <w:t>2026</w:t>
      </w:r>
      <w:r w:rsidRPr="00A45291">
        <w:rPr>
          <w:rFonts w:eastAsia="DengXian" w:hint="eastAsia"/>
          <w:color w:val="000000"/>
          <w:lang w:eastAsia="zh-CN"/>
        </w:rPr>
        <w:t>年</w:t>
      </w:r>
      <w:r w:rsidRPr="00A45291">
        <w:rPr>
          <w:rFonts w:eastAsia="DengXian"/>
          <w:color w:val="000000"/>
          <w:lang w:eastAsia="zh-CN"/>
        </w:rPr>
        <w:t>1</w:t>
      </w:r>
      <w:r w:rsidRPr="00A45291">
        <w:rPr>
          <w:rFonts w:eastAsia="DengXian" w:hint="eastAsia"/>
          <w:color w:val="000000"/>
          <w:lang w:eastAsia="zh-CN"/>
        </w:rPr>
        <w:t>月</w:t>
      </w:r>
      <w:r w:rsidRPr="00A45291">
        <w:rPr>
          <w:rFonts w:eastAsia="DengXian"/>
          <w:color w:val="000000"/>
          <w:lang w:eastAsia="zh-CN"/>
        </w:rPr>
        <w:t>13-14</w:t>
      </w:r>
      <w:r w:rsidRPr="00A45291">
        <w:rPr>
          <w:rFonts w:eastAsia="DengXian" w:hint="eastAsia"/>
          <w:color w:val="000000"/>
          <w:lang w:eastAsia="zh-CN"/>
        </w:rPr>
        <w:t>日</w:t>
      </w:r>
      <w:r w:rsidRPr="00A45291">
        <w:rPr>
          <w:rFonts w:eastAsia="DengXian"/>
          <w:color w:val="000000"/>
          <w:lang w:eastAsia="zh-CN"/>
        </w:rPr>
        <w:t>(</w:t>
      </w:r>
      <w:r w:rsidRPr="00A45291">
        <w:rPr>
          <w:rFonts w:eastAsia="DengXian" w:hint="eastAsia"/>
          <w:color w:val="000000"/>
          <w:lang w:eastAsia="zh-CN"/>
        </w:rPr>
        <w:t>星期二、三</w:t>
      </w:r>
      <w:r w:rsidRPr="00A45291">
        <w:rPr>
          <w:rFonts w:eastAsia="DengXian"/>
          <w:color w:val="000000"/>
          <w:lang w:eastAsia="zh-CN"/>
        </w:rPr>
        <w:t>)</w:t>
      </w:r>
    </w:p>
    <w:p w14:paraId="701CDC77" w14:textId="0D480D19" w:rsidR="004540B3" w:rsidRPr="004540B3" w:rsidRDefault="00A45291" w:rsidP="00D109FE">
      <w:pPr>
        <w:rPr>
          <w:rFonts w:hAnsi="Times New Roman"/>
          <w:color w:val="000000"/>
        </w:rPr>
      </w:pPr>
      <w:r w:rsidRPr="00A45291">
        <w:rPr>
          <w:rFonts w:eastAsia="DengXian" w:hint="eastAsia"/>
          <w:color w:val="000000"/>
          <w:lang w:eastAsia="zh-CN"/>
        </w:rPr>
        <w:t>时间：上午</w:t>
      </w:r>
      <w:r w:rsidRPr="00A45291">
        <w:rPr>
          <w:rFonts w:eastAsia="DengXian" w:hAnsi="Times New Roman"/>
          <w:color w:val="000000"/>
          <w:lang w:eastAsia="zh-CN"/>
        </w:rPr>
        <w:t>10</w:t>
      </w:r>
      <w:r w:rsidRPr="00A45291">
        <w:rPr>
          <w:rFonts w:eastAsia="DengXian" w:hint="eastAsia"/>
          <w:color w:val="000000"/>
          <w:lang w:eastAsia="zh-CN"/>
        </w:rPr>
        <w:t>时半至下午</w:t>
      </w:r>
      <w:r w:rsidRPr="00A45291">
        <w:rPr>
          <w:rFonts w:eastAsia="DengXian" w:hAnsi="Times New Roman"/>
          <w:color w:val="000000"/>
          <w:lang w:eastAsia="zh-CN"/>
        </w:rPr>
        <w:t>5</w:t>
      </w:r>
      <w:r w:rsidRPr="00A45291">
        <w:rPr>
          <w:rFonts w:eastAsia="DengXian" w:hint="eastAsia"/>
          <w:color w:val="000000"/>
          <w:lang w:eastAsia="zh-CN"/>
        </w:rPr>
        <w:t>时半</w:t>
      </w:r>
    </w:p>
    <w:p w14:paraId="1E42B034" w14:textId="7390DBF9" w:rsidR="004540B3" w:rsidRDefault="00A45291" w:rsidP="00D109FE">
      <w:pPr>
        <w:rPr>
          <w:rFonts w:hAnsi="Times New Roman"/>
          <w:color w:val="000000"/>
        </w:rPr>
      </w:pPr>
      <w:r w:rsidRPr="00A45291">
        <w:rPr>
          <w:rFonts w:eastAsia="DengXian" w:hint="eastAsia"/>
          <w:color w:val="000000"/>
          <w:lang w:eastAsia="zh-CN"/>
        </w:rPr>
        <w:t>地点：元朗教育路</w:t>
      </w:r>
      <w:r w:rsidRPr="00A45291">
        <w:rPr>
          <w:rFonts w:eastAsia="DengXian"/>
          <w:color w:val="000000"/>
          <w:lang w:eastAsia="zh-CN"/>
        </w:rPr>
        <w:t>1</w:t>
      </w:r>
      <w:r w:rsidRPr="00A45291">
        <w:rPr>
          <w:rFonts w:eastAsia="DengXian" w:hint="eastAsia"/>
          <w:color w:val="000000"/>
          <w:lang w:eastAsia="zh-CN"/>
        </w:rPr>
        <w:t>号元朗千色汇地下大堂</w:t>
      </w:r>
      <w:r w:rsidRPr="00A45291">
        <w:rPr>
          <w:rFonts w:eastAsia="DengXian"/>
          <w:color w:val="000000"/>
          <w:lang w:eastAsia="zh-CN"/>
        </w:rPr>
        <w:t xml:space="preserve"> - 1</w:t>
      </w:r>
    </w:p>
    <w:p w14:paraId="7F6E6ED0" w14:textId="77777777" w:rsidR="004540B3" w:rsidRDefault="004540B3" w:rsidP="00D109FE">
      <w:pPr>
        <w:rPr>
          <w:rFonts w:hAnsi="Times New Roman"/>
          <w:color w:val="000000"/>
        </w:rPr>
      </w:pPr>
    </w:p>
    <w:p w14:paraId="4A9E1D0B" w14:textId="049C9257" w:rsidR="004540B3" w:rsidRPr="004540B3" w:rsidRDefault="00A45291" w:rsidP="00D109FE">
      <w:pPr>
        <w:rPr>
          <w:rFonts w:hAnsi="Times New Roman"/>
        </w:rPr>
      </w:pPr>
      <w:r w:rsidRPr="00A45291">
        <w:rPr>
          <w:rFonts w:eastAsia="DengXian" w:hint="eastAsia"/>
          <w:lang w:eastAsia="zh-CN"/>
        </w:rPr>
        <w:t>精彩活动内容包括：</w:t>
      </w:r>
    </w:p>
    <w:p w14:paraId="2ECD1606" w14:textId="77777777" w:rsidR="004540B3" w:rsidRDefault="004540B3" w:rsidP="00D109FE">
      <w:pPr>
        <w:rPr>
          <w:rFonts w:hAnsi="Times New Roman"/>
          <w:color w:val="000000"/>
        </w:rPr>
      </w:pPr>
    </w:p>
    <w:p w14:paraId="0CD2B4A8" w14:textId="3DF248C6" w:rsidR="004540B3" w:rsidRPr="00D109FE" w:rsidRDefault="00A45291" w:rsidP="00D109FE">
      <w:pPr>
        <w:rPr>
          <w:lang w:eastAsia="zh-HK"/>
        </w:rPr>
      </w:pPr>
      <w:r w:rsidRPr="00A45291">
        <w:rPr>
          <w:rFonts w:eastAsia="DengXian" w:hAnsi="Times New Roman"/>
          <w:lang w:eastAsia="zh-CN"/>
        </w:rPr>
        <w:t>1.</w:t>
      </w:r>
      <w:r w:rsidRPr="00D109FE">
        <w:rPr>
          <w:rFonts w:hAnsi="Times New Roman"/>
          <w:lang w:eastAsia="zh-CN"/>
        </w:rPr>
        <w:tab/>
      </w:r>
      <w:r w:rsidRPr="00A45291">
        <w:rPr>
          <w:rFonts w:eastAsia="DengXian" w:hAnsi="Times New Roman"/>
          <w:lang w:eastAsia="zh-CN"/>
        </w:rPr>
        <w:t>ERB</w:t>
      </w:r>
      <w:r w:rsidRPr="00A45291">
        <w:rPr>
          <w:rFonts w:eastAsia="DengXian" w:hAnsi="Times New Roman" w:hint="eastAsia"/>
          <w:lang w:eastAsia="zh-CN"/>
        </w:rPr>
        <w:t>课程即场报名</w:t>
      </w:r>
    </w:p>
    <w:p w14:paraId="0A6947A8" w14:textId="191CCD43" w:rsidR="004540B3" w:rsidRDefault="00A45291" w:rsidP="00D109FE">
      <w:pPr>
        <w:rPr>
          <w:rFonts w:hAnsi="Times New Roman"/>
          <w:color w:val="000000"/>
          <w:lang w:eastAsia="zh-HK"/>
        </w:rPr>
      </w:pPr>
      <w:r w:rsidRPr="00A45291">
        <w:rPr>
          <w:rFonts w:eastAsia="DengXian"/>
          <w:lang w:eastAsia="zh-CN"/>
        </w:rPr>
        <w:t>2.</w:t>
      </w:r>
      <w:r w:rsidRPr="00D109FE">
        <w:rPr>
          <w:lang w:eastAsia="zh-CN"/>
        </w:rPr>
        <w:tab/>
      </w:r>
      <w:r w:rsidRPr="00A45291">
        <w:rPr>
          <w:rFonts w:eastAsia="DengXian" w:hint="eastAsia"/>
          <w:lang w:eastAsia="zh-CN"/>
        </w:rPr>
        <w:t>职位空缺展览</w:t>
      </w:r>
    </w:p>
    <w:p w14:paraId="03EEBB79" w14:textId="3073EDCA" w:rsidR="004540B3" w:rsidRPr="008A0D61" w:rsidRDefault="00A45291" w:rsidP="00D109FE">
      <w:pPr>
        <w:rPr>
          <w:lang w:eastAsia="zh-HK"/>
        </w:rPr>
      </w:pPr>
      <w:r w:rsidRPr="00A45291">
        <w:rPr>
          <w:rFonts w:eastAsia="DengXian" w:hAnsi="Times New Roman"/>
          <w:color w:val="000000"/>
          <w:lang w:eastAsia="zh-CN"/>
        </w:rPr>
        <w:t>3.</w:t>
      </w:r>
      <w:r>
        <w:rPr>
          <w:rFonts w:hAnsi="Times New Roman"/>
          <w:color w:val="000000"/>
          <w:lang w:eastAsia="zh-CN"/>
        </w:rPr>
        <w:tab/>
      </w:r>
      <w:r w:rsidRPr="00A45291">
        <w:rPr>
          <w:rFonts w:eastAsia="DengXian" w:hAnsi="Times New Roman" w:hint="eastAsia"/>
          <w:color w:val="000000"/>
          <w:lang w:eastAsia="zh-CN"/>
        </w:rPr>
        <w:t>宠物美容示范及学员分享</w:t>
      </w:r>
    </w:p>
    <w:p w14:paraId="789AB059" w14:textId="77777777" w:rsidR="004308A1" w:rsidRPr="004308A1" w:rsidRDefault="004308A1" w:rsidP="00D109FE">
      <w:pPr>
        <w:rPr>
          <w:color w:val="000000"/>
        </w:rPr>
      </w:pPr>
    </w:p>
    <w:p w14:paraId="616C4AA7" w14:textId="4F5C4536" w:rsidR="00D109FE" w:rsidRPr="004540B3" w:rsidRDefault="00A45291" w:rsidP="00D109FE">
      <w:pPr>
        <w:rPr>
          <w:rFonts w:hAnsi="Times New Roman"/>
          <w:color w:val="000000"/>
        </w:rPr>
      </w:pPr>
      <w:r w:rsidRPr="00A45291">
        <w:rPr>
          <w:rFonts w:eastAsia="DengXian" w:hint="eastAsia"/>
          <w:color w:val="000000"/>
          <w:lang w:eastAsia="zh-CN"/>
        </w:rPr>
        <w:t>查询热线：</w:t>
      </w:r>
      <w:r w:rsidRPr="00A45291">
        <w:rPr>
          <w:rFonts w:eastAsia="DengXian" w:hAnsi="Times New Roman"/>
          <w:color w:val="000000"/>
          <w:lang w:eastAsia="zh-CN"/>
        </w:rPr>
        <w:t>2655 7570</w:t>
      </w:r>
    </w:p>
    <w:p w14:paraId="1278E07B" w14:textId="722109ED" w:rsidR="00D109FE" w:rsidRPr="004540B3" w:rsidRDefault="00A45291" w:rsidP="00D109FE">
      <w:pPr>
        <w:rPr>
          <w:rFonts w:hAnsi="Times New Roman"/>
        </w:rPr>
      </w:pPr>
      <w:r w:rsidRPr="00A45291">
        <w:rPr>
          <w:rFonts w:eastAsia="DengXian" w:hAnsi="Times New Roman" w:hint="eastAsia"/>
          <w:lang w:eastAsia="zh-CN"/>
        </w:rPr>
        <w:t>网页</w:t>
      </w:r>
      <w:r w:rsidRPr="00A45291">
        <w:rPr>
          <w:rFonts w:eastAsia="DengXian" w:hint="eastAsia"/>
          <w:color w:val="000000"/>
          <w:lang w:eastAsia="zh-CN"/>
        </w:rPr>
        <w:t>：</w:t>
      </w:r>
      <w:r w:rsidRPr="00A45291">
        <w:rPr>
          <w:rFonts w:eastAsia="DengXian"/>
          <w:lang w:eastAsia="zh-CN"/>
        </w:rPr>
        <w:t>https://jctc.yot.org.hk/</w:t>
      </w:r>
    </w:p>
    <w:p w14:paraId="4248932B" w14:textId="43F90215" w:rsidR="00D109FE" w:rsidRPr="004540B3" w:rsidRDefault="00A45291" w:rsidP="00D109FE">
      <w:pPr>
        <w:rPr>
          <w:rFonts w:hAnsi="Times New Roman"/>
        </w:rPr>
      </w:pPr>
      <w:r w:rsidRPr="00A45291">
        <w:rPr>
          <w:rFonts w:eastAsia="DengXian" w:hAnsi="Times New Roman" w:hint="eastAsia"/>
          <w:lang w:eastAsia="zh-CN"/>
        </w:rPr>
        <w:t>电子邮箱</w:t>
      </w:r>
      <w:r w:rsidRPr="00A45291">
        <w:rPr>
          <w:rFonts w:eastAsia="DengXian" w:hint="eastAsia"/>
          <w:color w:val="000000"/>
          <w:lang w:eastAsia="zh-CN"/>
        </w:rPr>
        <w:t>：</w:t>
      </w:r>
      <w:r w:rsidRPr="00A45291">
        <w:rPr>
          <w:rFonts w:eastAsia="DengXian"/>
          <w:color w:val="000000"/>
          <w:lang w:eastAsia="zh-CN"/>
        </w:rPr>
        <w:t>ms-jctc@yot.org.hk</w:t>
      </w:r>
    </w:p>
    <w:p w14:paraId="7542B335" w14:textId="5EA8528A" w:rsidR="00D109FE" w:rsidRPr="008A0D61" w:rsidRDefault="00A45291" w:rsidP="00D109FE">
      <w:pPr>
        <w:rPr>
          <w:rFonts w:hAnsi="Times New Roman"/>
        </w:rPr>
      </w:pPr>
      <w:r w:rsidRPr="00A45291">
        <w:rPr>
          <w:rFonts w:eastAsia="DengXian" w:hAnsi="Times New Roman"/>
          <w:lang w:eastAsia="zh-CN"/>
        </w:rPr>
        <w:t>Facebook</w:t>
      </w:r>
      <w:r w:rsidRPr="00A45291">
        <w:rPr>
          <w:rFonts w:eastAsia="DengXian" w:hAnsi="Times New Roman" w:hint="eastAsia"/>
          <w:lang w:eastAsia="zh-CN"/>
        </w:rPr>
        <w:t>专页</w:t>
      </w:r>
      <w:r w:rsidRPr="00A45291">
        <w:rPr>
          <w:rFonts w:eastAsia="DengXian" w:hint="eastAsia"/>
          <w:color w:val="000000"/>
          <w:lang w:eastAsia="zh-CN"/>
        </w:rPr>
        <w:t>：</w:t>
      </w:r>
      <w:r w:rsidRPr="00A45291">
        <w:rPr>
          <w:rFonts w:eastAsia="DengXian" w:hint="eastAsia"/>
          <w:lang w:eastAsia="zh-CN"/>
        </w:rPr>
        <w:t>仁爱堂培训及就业服务</w:t>
      </w:r>
    </w:p>
    <w:p w14:paraId="1AE1E940" w14:textId="77777777" w:rsidR="004308A1" w:rsidRPr="004540B3" w:rsidRDefault="004308A1" w:rsidP="00D109FE">
      <w:pPr>
        <w:rPr>
          <w:rFonts w:hAnsi="Times New Roman"/>
        </w:rPr>
      </w:pPr>
    </w:p>
    <w:p w14:paraId="67BDEC6D" w14:textId="53E1A59F" w:rsidR="004540B3" w:rsidRPr="004540B3" w:rsidRDefault="00A45291" w:rsidP="00D109FE">
      <w:pPr>
        <w:rPr>
          <w:rFonts w:hAnsi="Times New Roman"/>
          <w:color w:val="000000"/>
        </w:rPr>
      </w:pPr>
      <w:r w:rsidRPr="00A45291">
        <w:rPr>
          <w:rFonts w:eastAsia="DengXian" w:hAnsi="Times New Roman"/>
          <w:color w:val="000000"/>
          <w:lang w:eastAsia="zh-CN"/>
        </w:rPr>
        <w:t>(</w:t>
      </w:r>
      <w:r w:rsidRPr="00A45291">
        <w:rPr>
          <w:rFonts w:eastAsia="DengXian" w:hint="eastAsia"/>
          <w:color w:val="000000"/>
          <w:lang w:eastAsia="zh-CN"/>
        </w:rPr>
        <w:t>此活动由</w:t>
      </w:r>
      <w:r w:rsidRPr="00A45291">
        <w:rPr>
          <w:rFonts w:eastAsia="DengXian" w:hAnsi="Times New Roman"/>
          <w:color w:val="000000"/>
          <w:lang w:eastAsia="zh-CN"/>
        </w:rPr>
        <w:t>ERB</w:t>
      </w:r>
      <w:r w:rsidRPr="00A45291">
        <w:rPr>
          <w:rFonts w:eastAsia="DengXian" w:hint="eastAsia"/>
          <w:color w:val="000000"/>
          <w:lang w:eastAsia="zh-CN"/>
        </w:rPr>
        <w:t>资助</w:t>
      </w:r>
      <w:r w:rsidRPr="00A45291">
        <w:rPr>
          <w:rFonts w:eastAsia="DengXian" w:hAnsi="Times New Roman"/>
          <w:color w:val="000000"/>
          <w:lang w:eastAsia="zh-CN"/>
        </w:rPr>
        <w:t>)</w:t>
      </w:r>
    </w:p>
    <w:p w14:paraId="7C2409EE" w14:textId="77777777" w:rsidR="007C370D" w:rsidRPr="004540B3" w:rsidRDefault="007C370D" w:rsidP="004308A1">
      <w:pPr>
        <w:snapToGrid w:val="0"/>
        <w:rPr>
          <w:rFonts w:ascii="Times New Roman" w:hAnsi="Times New Roman"/>
          <w:szCs w:val="24"/>
        </w:rPr>
      </w:pPr>
    </w:p>
    <w:sectPr w:rsidR="007C370D" w:rsidRPr="004540B3" w:rsidSect="004308A1">
      <w:pgSz w:w="11906" w:h="16838"/>
      <w:pgMar w:top="1135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E5C6B" w14:textId="77777777" w:rsidR="002C0343" w:rsidRDefault="002C0343" w:rsidP="0003433D">
      <w:r>
        <w:separator/>
      </w:r>
    </w:p>
  </w:endnote>
  <w:endnote w:type="continuationSeparator" w:id="0">
    <w:p w14:paraId="6FFE6DBB" w14:textId="77777777" w:rsidR="002C0343" w:rsidRDefault="002C0343" w:rsidP="0003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7162" w14:textId="77777777" w:rsidR="002C0343" w:rsidRDefault="002C0343" w:rsidP="0003433D">
      <w:r>
        <w:separator/>
      </w:r>
    </w:p>
  </w:footnote>
  <w:footnote w:type="continuationSeparator" w:id="0">
    <w:p w14:paraId="0B5E6636" w14:textId="77777777" w:rsidR="002C0343" w:rsidRDefault="002C0343" w:rsidP="0003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0032"/>
    <w:multiLevelType w:val="hybridMultilevel"/>
    <w:tmpl w:val="F54E740A"/>
    <w:lvl w:ilvl="0" w:tplc="02585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EA1012"/>
    <w:multiLevelType w:val="hybridMultilevel"/>
    <w:tmpl w:val="36C0BEF2"/>
    <w:lvl w:ilvl="0" w:tplc="C396FAAC">
      <w:numFmt w:val="bullet"/>
      <w:lvlText w:val="-"/>
      <w:lvlJc w:val="left"/>
      <w:pPr>
        <w:ind w:left="72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1954502D"/>
    <w:multiLevelType w:val="hybridMultilevel"/>
    <w:tmpl w:val="A8B235E2"/>
    <w:lvl w:ilvl="0" w:tplc="8362B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0654DC"/>
    <w:multiLevelType w:val="hybridMultilevel"/>
    <w:tmpl w:val="6B7A9A68"/>
    <w:lvl w:ilvl="0" w:tplc="1AD6C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9A4F02"/>
    <w:multiLevelType w:val="hybridMultilevel"/>
    <w:tmpl w:val="77AC8018"/>
    <w:lvl w:ilvl="0" w:tplc="8A520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BF4BFD"/>
    <w:multiLevelType w:val="hybridMultilevel"/>
    <w:tmpl w:val="666823B0"/>
    <w:lvl w:ilvl="0" w:tplc="41D02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09522A"/>
    <w:multiLevelType w:val="hybridMultilevel"/>
    <w:tmpl w:val="DEEC87E0"/>
    <w:lvl w:ilvl="0" w:tplc="CD942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7613D1"/>
    <w:multiLevelType w:val="hybridMultilevel"/>
    <w:tmpl w:val="391AFD46"/>
    <w:lvl w:ilvl="0" w:tplc="8E3286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A95314"/>
    <w:multiLevelType w:val="hybridMultilevel"/>
    <w:tmpl w:val="A6BAA724"/>
    <w:lvl w:ilvl="0" w:tplc="164A7D54"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5C567F2"/>
    <w:multiLevelType w:val="hybridMultilevel"/>
    <w:tmpl w:val="7FBA7E20"/>
    <w:lvl w:ilvl="0" w:tplc="6BEE1296">
      <w:start w:val="1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A264B0F"/>
    <w:multiLevelType w:val="hybridMultilevel"/>
    <w:tmpl w:val="BDCCC51E"/>
    <w:lvl w:ilvl="0" w:tplc="BFE08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331181">
    <w:abstractNumId w:val="8"/>
  </w:num>
  <w:num w:numId="2" w16cid:durableId="1218131802">
    <w:abstractNumId w:val="1"/>
  </w:num>
  <w:num w:numId="3" w16cid:durableId="1045787156">
    <w:abstractNumId w:val="7"/>
  </w:num>
  <w:num w:numId="4" w16cid:durableId="1150707647">
    <w:abstractNumId w:val="6"/>
  </w:num>
  <w:num w:numId="5" w16cid:durableId="1160928160">
    <w:abstractNumId w:val="0"/>
  </w:num>
  <w:num w:numId="6" w16cid:durableId="1361735444">
    <w:abstractNumId w:val="5"/>
  </w:num>
  <w:num w:numId="7" w16cid:durableId="298151696">
    <w:abstractNumId w:val="3"/>
  </w:num>
  <w:num w:numId="8" w16cid:durableId="382683534">
    <w:abstractNumId w:val="4"/>
  </w:num>
  <w:num w:numId="9" w16cid:durableId="30418322">
    <w:abstractNumId w:val="10"/>
  </w:num>
  <w:num w:numId="10" w16cid:durableId="490484734">
    <w:abstractNumId w:val="2"/>
  </w:num>
  <w:num w:numId="11" w16cid:durableId="17253268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CC"/>
    <w:rsid w:val="0003433D"/>
    <w:rsid w:val="000503B5"/>
    <w:rsid w:val="0007738E"/>
    <w:rsid w:val="000909C5"/>
    <w:rsid w:val="000C0E35"/>
    <w:rsid w:val="000C5337"/>
    <w:rsid w:val="0011554D"/>
    <w:rsid w:val="001716E8"/>
    <w:rsid w:val="001A2637"/>
    <w:rsid w:val="00212BE5"/>
    <w:rsid w:val="00240AC7"/>
    <w:rsid w:val="00251EBB"/>
    <w:rsid w:val="00266044"/>
    <w:rsid w:val="0028008B"/>
    <w:rsid w:val="00285072"/>
    <w:rsid w:val="002C0343"/>
    <w:rsid w:val="002E7B3F"/>
    <w:rsid w:val="0036164E"/>
    <w:rsid w:val="003A24BE"/>
    <w:rsid w:val="003A7E22"/>
    <w:rsid w:val="004308A1"/>
    <w:rsid w:val="004540B3"/>
    <w:rsid w:val="004B1B95"/>
    <w:rsid w:val="004B5F46"/>
    <w:rsid w:val="004C41D1"/>
    <w:rsid w:val="0051561E"/>
    <w:rsid w:val="00550520"/>
    <w:rsid w:val="005650C8"/>
    <w:rsid w:val="0057301B"/>
    <w:rsid w:val="00594E3E"/>
    <w:rsid w:val="005A4315"/>
    <w:rsid w:val="005C33E9"/>
    <w:rsid w:val="005C344E"/>
    <w:rsid w:val="005D6A2F"/>
    <w:rsid w:val="00612F6A"/>
    <w:rsid w:val="0064384D"/>
    <w:rsid w:val="006B2139"/>
    <w:rsid w:val="006B5016"/>
    <w:rsid w:val="006D3DE8"/>
    <w:rsid w:val="00733123"/>
    <w:rsid w:val="00783704"/>
    <w:rsid w:val="007C370D"/>
    <w:rsid w:val="007C41F3"/>
    <w:rsid w:val="00802E9A"/>
    <w:rsid w:val="00805BC3"/>
    <w:rsid w:val="0082149F"/>
    <w:rsid w:val="00826A90"/>
    <w:rsid w:val="00867656"/>
    <w:rsid w:val="00874698"/>
    <w:rsid w:val="008A0D61"/>
    <w:rsid w:val="008A5541"/>
    <w:rsid w:val="008D18F4"/>
    <w:rsid w:val="00906D63"/>
    <w:rsid w:val="00911D74"/>
    <w:rsid w:val="00946F82"/>
    <w:rsid w:val="009807BB"/>
    <w:rsid w:val="009B7405"/>
    <w:rsid w:val="00A45291"/>
    <w:rsid w:val="00A54015"/>
    <w:rsid w:val="00A6303E"/>
    <w:rsid w:val="00A818F9"/>
    <w:rsid w:val="00A92224"/>
    <w:rsid w:val="00A960CD"/>
    <w:rsid w:val="00AA3DB7"/>
    <w:rsid w:val="00AB6D3A"/>
    <w:rsid w:val="00B01F94"/>
    <w:rsid w:val="00B02463"/>
    <w:rsid w:val="00B02FEF"/>
    <w:rsid w:val="00B30A94"/>
    <w:rsid w:val="00B64F70"/>
    <w:rsid w:val="00B935A2"/>
    <w:rsid w:val="00BC6719"/>
    <w:rsid w:val="00BD7260"/>
    <w:rsid w:val="00C13AFC"/>
    <w:rsid w:val="00C737CC"/>
    <w:rsid w:val="00C83141"/>
    <w:rsid w:val="00C8314C"/>
    <w:rsid w:val="00C91FFC"/>
    <w:rsid w:val="00C942FE"/>
    <w:rsid w:val="00D109FE"/>
    <w:rsid w:val="00D20E9A"/>
    <w:rsid w:val="00D80A4D"/>
    <w:rsid w:val="00DB7FB2"/>
    <w:rsid w:val="00DC1614"/>
    <w:rsid w:val="00DE45AE"/>
    <w:rsid w:val="00E24F76"/>
    <w:rsid w:val="00E630B7"/>
    <w:rsid w:val="00EF0AAA"/>
    <w:rsid w:val="00F16A8F"/>
    <w:rsid w:val="00F40C5A"/>
    <w:rsid w:val="00F9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3EB4C163"/>
  <w15:chartTrackingRefBased/>
  <w15:docId w15:val="{EB327309-FA09-4B82-9745-DED2EA51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8F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540B3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D61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49F"/>
    <w:pPr>
      <w:ind w:leftChars="200" w:left="480"/>
    </w:pPr>
  </w:style>
  <w:style w:type="character" w:styleId="a4">
    <w:name w:val="Hyperlink"/>
    <w:uiPriority w:val="99"/>
    <w:unhideWhenUsed/>
    <w:rsid w:val="0082149F"/>
    <w:rPr>
      <w:color w:val="0563C1"/>
      <w:u w:val="single"/>
    </w:rPr>
  </w:style>
  <w:style w:type="character" w:styleId="a5">
    <w:name w:val="annotation reference"/>
    <w:uiPriority w:val="99"/>
    <w:semiHidden/>
    <w:unhideWhenUsed/>
    <w:rsid w:val="00946F8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46F82"/>
  </w:style>
  <w:style w:type="character" w:customStyle="1" w:styleId="a7">
    <w:name w:val="註解文字 字元"/>
    <w:basedOn w:val="a0"/>
    <w:link w:val="a6"/>
    <w:uiPriority w:val="99"/>
    <w:semiHidden/>
    <w:rsid w:val="00946F82"/>
  </w:style>
  <w:style w:type="paragraph" w:styleId="a8">
    <w:name w:val="annotation subject"/>
    <w:basedOn w:val="a6"/>
    <w:next w:val="a6"/>
    <w:link w:val="a9"/>
    <w:uiPriority w:val="99"/>
    <w:semiHidden/>
    <w:unhideWhenUsed/>
    <w:rsid w:val="00946F82"/>
    <w:rPr>
      <w:b/>
      <w:bCs/>
    </w:rPr>
  </w:style>
  <w:style w:type="character" w:customStyle="1" w:styleId="a9">
    <w:name w:val="註解主旨 字元"/>
    <w:link w:val="a8"/>
    <w:uiPriority w:val="99"/>
    <w:semiHidden/>
    <w:rsid w:val="00946F8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46F82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46F82"/>
    <w:rPr>
      <w:rFonts w:ascii="Calibri Light" w:eastAsia="新細明體" w:hAnsi="Calibri Light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34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03433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034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03433D"/>
    <w:rPr>
      <w:sz w:val="20"/>
      <w:szCs w:val="20"/>
    </w:rPr>
  </w:style>
  <w:style w:type="character" w:customStyle="1" w:styleId="10">
    <w:name w:val="標題 1 字元"/>
    <w:link w:val="1"/>
    <w:uiPriority w:val="9"/>
    <w:rsid w:val="004540B3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styleId="af0">
    <w:name w:val="FollowedHyperlink"/>
    <w:uiPriority w:val="99"/>
    <w:semiHidden/>
    <w:unhideWhenUsed/>
    <w:rsid w:val="00C91FFC"/>
    <w:rPr>
      <w:color w:val="954F72"/>
      <w:u w:val="single"/>
    </w:rPr>
  </w:style>
  <w:style w:type="character" w:customStyle="1" w:styleId="40">
    <w:name w:val="標題 4 字元"/>
    <w:link w:val="4"/>
    <w:uiPriority w:val="9"/>
    <w:semiHidden/>
    <w:rsid w:val="008A0D61"/>
    <w:rPr>
      <w:rFonts w:ascii="Calibri Light" w:eastAsia="新細明體" w:hAnsi="Calibri Light" w:cs="Times New Roman"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1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47537-FF2C-4988-A5A0-F657E021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143</Characters>
  <Application>Microsoft Office Word</Application>
  <DocSecurity>0</DocSecurity>
  <Lines>14</Lines>
  <Paragraphs>14</Paragraphs>
  <ScaleCrop>false</ScaleCrop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Kwok Kwan Yu Angela</dc:creator>
  <cp:keywords/>
  <cp:lastModifiedBy>Linda Cheng</cp:lastModifiedBy>
  <cp:revision>3</cp:revision>
  <dcterms:created xsi:type="dcterms:W3CDTF">2026-01-07T08:30:00Z</dcterms:created>
  <dcterms:modified xsi:type="dcterms:W3CDTF">2026-01-07T08:30:00Z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4a39fb2be0c32fe264362bde5712a6b18940254bbdd1511a0e1714ef5ce0d395</vt:lpwstr>
  </property>
</Properties>
</file>