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9F" w:rsidRDefault="005B5F05" w:rsidP="00AD4297">
      <w:pPr>
        <w:pStyle w:val="1"/>
        <w:spacing w:line="240" w:lineRule="auto"/>
        <w:rPr>
          <w:rFonts w:hAnsi="Times New Roman"/>
        </w:rPr>
      </w:pPr>
      <w:bookmarkStart w:id="0" w:name="_GoBack"/>
      <w:r w:rsidRPr="005B5F05">
        <w:rPr>
          <w:rFonts w:eastAsia="DengXian"/>
          <w:lang w:eastAsia="zh-CN"/>
        </w:rPr>
        <w:t>ERB</w:t>
      </w:r>
      <w:r w:rsidRPr="005B5F05">
        <w:rPr>
          <w:rFonts w:eastAsia="DengXian" w:hint="eastAsia"/>
          <w:lang w:eastAsia="zh-CN"/>
        </w:rPr>
        <w:t>培训顾问服务</w:t>
      </w:r>
    </w:p>
    <w:bookmarkEnd w:id="0"/>
    <w:p w:rsidR="00346B43" w:rsidRPr="00346B43" w:rsidRDefault="00346B43" w:rsidP="00346B43">
      <w:pPr>
        <w:rPr>
          <w:rFonts w:eastAsia="新細明體"/>
        </w:rPr>
      </w:pPr>
    </w:p>
    <w:p w:rsidR="00E95405" w:rsidRDefault="005B5F05" w:rsidP="001F4526">
      <w:pPr>
        <w:pStyle w:val="3"/>
        <w:rPr>
          <w:lang w:eastAsia="zh-HK"/>
        </w:rPr>
      </w:pPr>
      <w:r w:rsidRPr="005B5F05">
        <w:rPr>
          <w:rFonts w:eastAsia="DengXian" w:hint="eastAsia"/>
          <w:lang w:eastAsia="zh-CN"/>
        </w:rPr>
        <w:t>进修就业</w:t>
      </w:r>
      <w:r w:rsidRPr="005B5F05">
        <w:rPr>
          <w:rFonts w:eastAsia="DengXian" w:hAnsi="Times New Roman"/>
          <w:lang w:eastAsia="zh-CN"/>
        </w:rPr>
        <w:t xml:space="preserve"> </w:t>
      </w:r>
      <w:r w:rsidRPr="005B5F05">
        <w:rPr>
          <w:rFonts w:eastAsia="DengXian" w:hint="eastAsia"/>
          <w:lang w:eastAsia="zh-CN"/>
        </w:rPr>
        <w:t>同你拍住上</w:t>
      </w:r>
    </w:p>
    <w:p w:rsidR="001F4526" w:rsidRPr="001F4526" w:rsidRDefault="001F4526" w:rsidP="001F4526">
      <w:pPr>
        <w:rPr>
          <w:rFonts w:eastAsia="新細明體"/>
          <w:lang w:eastAsia="zh-HK"/>
        </w:rPr>
      </w:pPr>
    </w:p>
    <w:p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确定进修目标</w:t>
      </w:r>
    </w:p>
    <w:p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建议合适课程</w:t>
      </w:r>
    </w:p>
    <w:p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提供全面信息</w:t>
      </w:r>
    </w:p>
    <w:p w:rsidR="00FD33F5" w:rsidRDefault="00FD33F5" w:rsidP="00FD33F5">
      <w:pPr>
        <w:rPr>
          <w:rFonts w:eastAsia="新細明體"/>
        </w:rPr>
      </w:pPr>
    </w:p>
    <w:p w:rsidR="00FD33F5" w:rsidRPr="00AD4297" w:rsidRDefault="005B5F05" w:rsidP="00AD4297">
      <w:pPr>
        <w:pStyle w:val="3"/>
      </w:pPr>
      <w:r w:rsidRPr="005B5F05">
        <w:rPr>
          <w:rFonts w:eastAsia="DengXian" w:hint="eastAsia"/>
          <w:lang w:eastAsia="zh-CN"/>
        </w:rPr>
        <w:t>目标</w:t>
      </w:r>
    </w:p>
    <w:p w:rsidR="00FD33F5" w:rsidRDefault="005B5F0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透过个别面谈及评估，助你确定进修及事业目标</w:t>
      </w:r>
    </w:p>
    <w:p w:rsidR="00594455" w:rsidRDefault="005B5F0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因应你的培训及就业需要，建议合适的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课程</w:t>
      </w:r>
    </w:p>
    <w:p w:rsidR="00594455" w:rsidRPr="00626C9A" w:rsidRDefault="005B5F05" w:rsidP="0076717D">
      <w:pPr>
        <w:numPr>
          <w:ilvl w:val="0"/>
          <w:numId w:val="3"/>
        </w:numPr>
        <w:rPr>
          <w:rFonts w:eastAsia="新細明體"/>
        </w:rPr>
      </w:pPr>
      <w:r w:rsidRPr="005B5F05">
        <w:rPr>
          <w:rFonts w:ascii="Times New Roman" w:eastAsia="DengXian" w:hAnsi="新細明體" w:hint="eastAsia"/>
          <w:lang w:eastAsia="zh-CN"/>
        </w:rPr>
        <w:t>为你提供更新、更全面的培训、就业及行业信息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626C9A" w:rsidRPr="00EC2CF8" w:rsidRDefault="005B5F05" w:rsidP="00AD4297">
      <w:pPr>
        <w:pStyle w:val="3"/>
      </w:pPr>
      <w:r w:rsidRPr="005B5F05">
        <w:rPr>
          <w:rFonts w:eastAsia="DengXian" w:hint="eastAsia"/>
          <w:lang w:eastAsia="zh-CN"/>
        </w:rPr>
        <w:t>对象</w:t>
      </w:r>
    </w:p>
    <w:p w:rsidR="00626C9A" w:rsidRDefault="005B5F05" w:rsidP="00626C9A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/>
          <w:lang w:eastAsia="zh-CN"/>
        </w:rPr>
        <w:t>15</w:t>
      </w:r>
      <w:r w:rsidRPr="005B5F05">
        <w:rPr>
          <w:rFonts w:ascii="Times New Roman" w:eastAsia="DengXian" w:hAnsi="新細明體" w:hint="eastAsia"/>
          <w:lang w:eastAsia="zh-CN"/>
        </w:rPr>
        <w:t>岁或以上</w:t>
      </w:r>
      <w:r w:rsidR="006F60C9" w:rsidRPr="006F60C9">
        <w:rPr>
          <w:rFonts w:ascii="Times New Roman" w:eastAsia="DengXian" w:hAnsi="新細明體" w:hint="eastAsia"/>
          <w:lang w:eastAsia="zh-CN"/>
        </w:rPr>
        <w:t>的香港合资格雇员</w:t>
      </w:r>
      <w:r w:rsidRPr="005B5F05">
        <w:rPr>
          <w:rFonts w:ascii="Times New Roman" w:eastAsia="DengXian" w:hAnsi="新細明體" w:hint="eastAsia"/>
          <w:lang w:eastAsia="zh-CN"/>
        </w:rPr>
        <w:t>，有意报读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课程的人士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D168C6" w:rsidRPr="00EC2CF8" w:rsidRDefault="005B5F05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:rsidR="00D168C6" w:rsidRDefault="00D168C6" w:rsidP="00626C9A">
      <w:pPr>
        <w:rPr>
          <w:rFonts w:ascii="Times New Roman" w:eastAsia="新細明體" w:hAnsi="新細明體"/>
        </w:rPr>
      </w:pPr>
    </w:p>
    <w:p w:rsidR="00D168C6" w:rsidRPr="00D168C6" w:rsidRDefault="005B5F05" w:rsidP="00D168C6">
      <w:pPr>
        <w:pStyle w:val="1"/>
        <w:spacing w:line="240" w:lineRule="auto"/>
        <w:rPr>
          <w:lang w:eastAsia="zh-HK"/>
        </w:rPr>
      </w:pPr>
      <w:r w:rsidRPr="005B5F05">
        <w:rPr>
          <w:rFonts w:eastAsia="DengXian" w:hint="eastAsia"/>
          <w:lang w:eastAsia="zh-CN"/>
        </w:rPr>
        <w:t>培训顾问视像服务</w:t>
      </w:r>
    </w:p>
    <w:p w:rsidR="00D168C6" w:rsidRPr="00D168C6" w:rsidRDefault="005B5F05" w:rsidP="00D168C6">
      <w:pPr>
        <w:pStyle w:val="3"/>
      </w:pPr>
      <w:r w:rsidRPr="005B5F05">
        <w:rPr>
          <w:rFonts w:eastAsia="DengXian" w:hint="eastAsia"/>
          <w:lang w:eastAsia="zh-CN"/>
        </w:rPr>
        <w:t>跨越地域界限</w:t>
      </w:r>
      <w:r w:rsidRPr="005B5F05">
        <w:rPr>
          <w:rFonts w:eastAsia="DengXian"/>
          <w:lang w:eastAsia="zh-CN"/>
        </w:rPr>
        <w:t xml:space="preserve"> </w:t>
      </w:r>
      <w:r w:rsidRPr="005B5F05">
        <w:rPr>
          <w:rFonts w:eastAsia="DengXian" w:hint="eastAsia"/>
          <w:lang w:eastAsia="zh-CN"/>
        </w:rPr>
        <w:t>更省时更快捷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5B5F05" w:rsidP="00D168C6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透过手提电话或平板计算机，以视像形式与培训顾问畅谈，掌握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的培训信息及获得课程建议。</w:t>
      </w:r>
    </w:p>
    <w:p w:rsidR="00D168C6" w:rsidRDefault="00D168C6" w:rsidP="00D168C6">
      <w:pPr>
        <w:rPr>
          <w:rFonts w:ascii="Times New Roman" w:eastAsia="新細明體" w:hAnsi="新細明體"/>
        </w:rPr>
      </w:pPr>
    </w:p>
    <w:p w:rsidR="00D168C6" w:rsidRPr="00EC2CF8" w:rsidRDefault="005B5F05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5B5F05" w:rsidP="00D168C6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详情请与下列服务地点职员联络。</w:t>
      </w:r>
    </w:p>
    <w:p w:rsidR="00D168C6" w:rsidRPr="00D168C6" w:rsidRDefault="00D168C6" w:rsidP="00626C9A">
      <w:pPr>
        <w:rPr>
          <w:rFonts w:ascii="Times New Roman" w:eastAsia="新細明體" w:hAnsi="新細明體"/>
        </w:rPr>
      </w:pPr>
    </w:p>
    <w:p w:rsidR="009372CA" w:rsidRPr="00EC2CF8" w:rsidRDefault="005B5F05" w:rsidP="00AD4297">
      <w:pPr>
        <w:pStyle w:val="3"/>
        <w:rPr>
          <w:rFonts w:hAnsi="Times New Roman"/>
        </w:rPr>
      </w:pP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int="eastAsia"/>
          <w:lang w:eastAsia="zh-CN"/>
        </w:rPr>
        <w:t>服务中心</w:t>
      </w:r>
    </w:p>
    <w:p w:rsidR="009372CA" w:rsidRPr="00633DAE" w:rsidRDefault="005B5F05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新界天水围天晴邨天晴小区综合服务大楼</w:t>
      </w:r>
      <w:r w:rsidRPr="005B5F05">
        <w:rPr>
          <w:rFonts w:ascii="Times New Roman" w:eastAsia="DengXian" w:hAnsi="Times New Roman"/>
          <w:lang w:eastAsia="zh-CN"/>
        </w:rPr>
        <w:t>3</w:t>
      </w:r>
      <w:r w:rsidRPr="005B5F05">
        <w:rPr>
          <w:rFonts w:ascii="Times New Roman" w:eastAsia="DengXian" w:hAnsi="新細明體" w:hint="eastAsia"/>
          <w:lang w:eastAsia="zh-CN"/>
        </w:rPr>
        <w:t>楼</w:t>
      </w:r>
      <w:r w:rsidRPr="005B5F05">
        <w:rPr>
          <w:rFonts w:ascii="Times New Roman" w:eastAsia="DengXian" w:hAnsi="Times New Roman"/>
          <w:lang w:eastAsia="zh-CN"/>
        </w:rPr>
        <w:t>301</w:t>
      </w:r>
      <w:r w:rsidRPr="005B5F05">
        <w:rPr>
          <w:rFonts w:ascii="Times New Roman" w:eastAsia="DengXian" w:hAnsi="新細明體" w:hint="eastAsia"/>
          <w:lang w:eastAsia="zh-CN"/>
        </w:rPr>
        <w:t>室</w:t>
      </w:r>
    </w:p>
    <w:p w:rsidR="009372CA" w:rsidRPr="00633DAE" w:rsidRDefault="005B5F05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Times New Roman"/>
          <w:lang w:eastAsia="zh-CN"/>
        </w:rPr>
        <w:t>3919 6100</w:t>
      </w:r>
    </w:p>
    <w:p w:rsidR="009372CA" w:rsidRPr="00633DAE" w:rsidRDefault="00ED5483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="006F60C9" w:rsidRPr="00300577">
          <w:rPr>
            <w:rStyle w:val="ab"/>
            <w:rFonts w:ascii="Times New Roman" w:eastAsia="DengXian" w:hAnsi="Times New Roman"/>
            <w:lang w:eastAsia="zh-CN"/>
          </w:rPr>
          <w:t>www.erbsc.erb.org</w:t>
        </w:r>
      </w:hyperlink>
    </w:p>
    <w:p w:rsidR="009372CA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ED4F37" w:rsidRDefault="005B5F05" w:rsidP="00ED4F37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（九龙东）</w:t>
      </w:r>
    </w:p>
    <w:p w:rsidR="00ED4F37" w:rsidRDefault="005B5F05" w:rsidP="00ED4F3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2326 2133</w:t>
      </w:r>
    </w:p>
    <w:p w:rsidR="00043DF5" w:rsidRDefault="00043DF5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:rsidR="00043DF5" w:rsidRDefault="005B5F05" w:rsidP="00043DF5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（九龙西）</w:t>
      </w:r>
    </w:p>
    <w:p w:rsidR="00043DF5" w:rsidRPr="00BE0107" w:rsidRDefault="005B5F05" w:rsidP="00043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2700 1777</w:t>
      </w:r>
    </w:p>
    <w:p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ED4F37" w:rsidRDefault="005B5F05" w:rsidP="00ED4F37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（新界）</w:t>
      </w:r>
    </w:p>
    <w:p w:rsidR="00ED4F37" w:rsidRDefault="005B5F05" w:rsidP="00ED4F3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2428 2283</w:t>
      </w:r>
    </w:p>
    <w:p w:rsidR="001D2EC9" w:rsidRPr="00EC2CF8" w:rsidRDefault="001D2EC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661F4B" w:rsidRPr="00EC2CF8" w:rsidRDefault="005B5F05" w:rsidP="00AD4297">
      <w:pPr>
        <w:pStyle w:val="3"/>
      </w:pP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int="eastAsia"/>
          <w:lang w:eastAsia="zh-CN"/>
        </w:rPr>
        <w:t>总办事处（小西湾）</w:t>
      </w:r>
    </w:p>
    <w:p w:rsidR="00661F4B" w:rsidRDefault="005B5F05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香港柴湾小西湾道</w:t>
      </w:r>
      <w:r w:rsidRPr="005B5F05">
        <w:rPr>
          <w:rFonts w:ascii="Times New Roman" w:eastAsia="DengXian" w:hAnsi="新細明體"/>
          <w:lang w:eastAsia="zh-CN"/>
        </w:rPr>
        <w:t>10</w:t>
      </w:r>
      <w:r w:rsidRPr="005B5F05">
        <w:rPr>
          <w:rFonts w:ascii="Times New Roman" w:eastAsia="DengXian" w:hAnsi="新細明體" w:hint="eastAsia"/>
          <w:lang w:eastAsia="zh-CN"/>
        </w:rPr>
        <w:t>号</w:t>
      </w:r>
      <w:r w:rsidRPr="005B5F05">
        <w:rPr>
          <w:rFonts w:ascii="Times New Roman" w:eastAsia="DengXian" w:hAnsi="新細明體"/>
          <w:lang w:eastAsia="zh-CN"/>
        </w:rPr>
        <w:t>3</w:t>
      </w:r>
      <w:r w:rsidRPr="005B5F05">
        <w:rPr>
          <w:rFonts w:ascii="Times New Roman" w:eastAsia="DengXian" w:hAnsi="新細明體" w:hint="eastAsia"/>
          <w:lang w:eastAsia="zh-CN"/>
        </w:rPr>
        <w:t>至</w:t>
      </w:r>
      <w:r w:rsidRPr="005B5F05">
        <w:rPr>
          <w:rFonts w:ascii="Times New Roman" w:eastAsia="DengXian" w:hAnsi="新細明體"/>
          <w:lang w:eastAsia="zh-CN"/>
        </w:rPr>
        <w:t>6</w:t>
      </w:r>
      <w:r w:rsidRPr="005B5F05">
        <w:rPr>
          <w:rFonts w:ascii="Times New Roman" w:eastAsia="DengXian" w:hAnsi="新細明體" w:hint="eastAsia"/>
          <w:lang w:eastAsia="zh-CN"/>
        </w:rPr>
        <w:t>楼</w:t>
      </w:r>
    </w:p>
    <w:p w:rsidR="00661F4B" w:rsidRDefault="005B5F05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Times New Roman"/>
          <w:lang w:eastAsia="zh-CN"/>
        </w:rPr>
        <w:t>182 182</w:t>
      </w:r>
    </w:p>
    <w:p w:rsidR="00D168C6" w:rsidRPr="00633DAE" w:rsidRDefault="00D168C6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:rsidR="006F60C9" w:rsidRDefault="005B5F05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DengXian" w:hAnsi="Times New Roman"/>
          <w:bCs/>
          <w:lang w:eastAsia="zh-CN"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网上预约服务：</w:t>
      </w:r>
      <w:hyperlink r:id="rId9" w:history="1">
        <w:r w:rsidR="006F60C9" w:rsidRPr="00300577">
          <w:rPr>
            <w:rStyle w:val="ab"/>
            <w:rFonts w:ascii="Times New Roman" w:eastAsia="DengXian" w:hAnsi="Times New Roman"/>
            <w:bCs/>
            <w:lang w:eastAsia="zh-CN"/>
          </w:rPr>
          <w:t>www.erb.org/consultancy/sc</w:t>
        </w:r>
      </w:hyperlink>
    </w:p>
    <w:p w:rsidR="009372CA" w:rsidRPr="00A763E8" w:rsidRDefault="005B5F05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新細明體" w:eastAsia="DengXian" w:hAnsi="新細明體" w:hint="eastAsia"/>
          <w:lang w:eastAsia="zh-CN"/>
        </w:rPr>
        <w:t>电邮：</w:t>
      </w:r>
      <w:hyperlink r:id="rId10" w:history="1">
        <w:r w:rsidR="006F60C9" w:rsidRPr="00300577">
          <w:rPr>
            <w:rStyle w:val="ab"/>
            <w:rFonts w:ascii="Times New Roman" w:eastAsia="DengXian" w:hAnsi="Times New Roman"/>
            <w:lang w:eastAsia="zh-CN"/>
          </w:rPr>
          <w:t>ask.tc@erb.org</w:t>
        </w:r>
      </w:hyperlink>
    </w:p>
    <w:p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:rsidR="00367D3B" w:rsidRPr="00633DAE" w:rsidRDefault="00367D3B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:rsidR="009372CA" w:rsidRPr="00633DAE" w:rsidRDefault="005B5F05" w:rsidP="00AD429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Times New Roman"/>
          <w:lang w:eastAsia="zh-CN"/>
        </w:rPr>
        <w:t>202</w:t>
      </w:r>
      <w:r w:rsidR="006F60C9">
        <w:rPr>
          <w:rFonts w:ascii="Times New Roman" w:eastAsia="DengXian" w:hAnsi="Times New Roman"/>
          <w:lang w:eastAsia="zh-CN"/>
        </w:rPr>
        <w:t>5</w:t>
      </w:r>
      <w:r w:rsidRPr="005B5F05">
        <w:rPr>
          <w:rFonts w:ascii="Times New Roman" w:eastAsia="DengXian" w:hAnsi="新細明體" w:hint="eastAsia"/>
          <w:lang w:eastAsia="zh-CN"/>
        </w:rPr>
        <w:t>年</w:t>
      </w:r>
      <w:r w:rsidR="006F60C9">
        <w:rPr>
          <w:rFonts w:ascii="Times New Roman" w:eastAsia="DengXian" w:hAnsi="新細明體"/>
          <w:lang w:eastAsia="zh-CN"/>
        </w:rPr>
        <w:t>1</w:t>
      </w:r>
      <w:r w:rsidRPr="005B5F05">
        <w:rPr>
          <w:rFonts w:ascii="Times New Roman" w:eastAsia="DengXian" w:hAnsi="新細明體" w:hint="eastAsia"/>
          <w:lang w:eastAsia="zh-CN"/>
        </w:rPr>
        <w:t>月印制</w:t>
      </w:r>
    </w:p>
    <w:sectPr w:rsidR="009372CA" w:rsidRPr="00633DAE" w:rsidSect="00A737DD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47" w:rsidRDefault="00EE5947" w:rsidP="0030593E">
      <w:r>
        <w:separator/>
      </w:r>
    </w:p>
  </w:endnote>
  <w:endnote w:type="continuationSeparator" w:id="0">
    <w:p w:rsidR="00EE5947" w:rsidRDefault="00EE5947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47" w:rsidRDefault="00EE5947" w:rsidP="0030593E">
      <w:r>
        <w:separator/>
      </w:r>
    </w:p>
  </w:footnote>
  <w:footnote w:type="continuationSeparator" w:id="0">
    <w:p w:rsidR="00EE5947" w:rsidRDefault="00EE5947" w:rsidP="003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9"/>
    <w:rsid w:val="000001EF"/>
    <w:rsid w:val="00014990"/>
    <w:rsid w:val="00027FEE"/>
    <w:rsid w:val="00031C11"/>
    <w:rsid w:val="00031CC1"/>
    <w:rsid w:val="00043DF5"/>
    <w:rsid w:val="00050A53"/>
    <w:rsid w:val="00063231"/>
    <w:rsid w:val="000B65B5"/>
    <w:rsid w:val="000C3F81"/>
    <w:rsid w:val="000E232F"/>
    <w:rsid w:val="001139FC"/>
    <w:rsid w:val="00125DC0"/>
    <w:rsid w:val="00142C39"/>
    <w:rsid w:val="001445C6"/>
    <w:rsid w:val="001C20F7"/>
    <w:rsid w:val="001D2E68"/>
    <w:rsid w:val="001D2EC9"/>
    <w:rsid w:val="001F4526"/>
    <w:rsid w:val="0030593E"/>
    <w:rsid w:val="00346B43"/>
    <w:rsid w:val="003515C5"/>
    <w:rsid w:val="0035561F"/>
    <w:rsid w:val="00360627"/>
    <w:rsid w:val="00367D3B"/>
    <w:rsid w:val="00371573"/>
    <w:rsid w:val="0038782A"/>
    <w:rsid w:val="003C1BE1"/>
    <w:rsid w:val="003C42B9"/>
    <w:rsid w:val="003C5F39"/>
    <w:rsid w:val="003C697B"/>
    <w:rsid w:val="003D6518"/>
    <w:rsid w:val="00411886"/>
    <w:rsid w:val="0041785D"/>
    <w:rsid w:val="0042056A"/>
    <w:rsid w:val="004D280A"/>
    <w:rsid w:val="004E0935"/>
    <w:rsid w:val="004E32D9"/>
    <w:rsid w:val="00583D98"/>
    <w:rsid w:val="00587202"/>
    <w:rsid w:val="00587F63"/>
    <w:rsid w:val="00594455"/>
    <w:rsid w:val="00595A82"/>
    <w:rsid w:val="005B5F05"/>
    <w:rsid w:val="005C57CA"/>
    <w:rsid w:val="006018E5"/>
    <w:rsid w:val="00626C9A"/>
    <w:rsid w:val="00633DAE"/>
    <w:rsid w:val="00641896"/>
    <w:rsid w:val="00647413"/>
    <w:rsid w:val="00661F4B"/>
    <w:rsid w:val="006928F9"/>
    <w:rsid w:val="006B5763"/>
    <w:rsid w:val="006E24D8"/>
    <w:rsid w:val="006F60C9"/>
    <w:rsid w:val="00727714"/>
    <w:rsid w:val="00730B5B"/>
    <w:rsid w:val="00750F0F"/>
    <w:rsid w:val="0076717D"/>
    <w:rsid w:val="00784331"/>
    <w:rsid w:val="0078451E"/>
    <w:rsid w:val="00787F77"/>
    <w:rsid w:val="007A18AF"/>
    <w:rsid w:val="007C058F"/>
    <w:rsid w:val="007C1272"/>
    <w:rsid w:val="007D7717"/>
    <w:rsid w:val="00802636"/>
    <w:rsid w:val="008221C5"/>
    <w:rsid w:val="00823FD5"/>
    <w:rsid w:val="00824941"/>
    <w:rsid w:val="008422DD"/>
    <w:rsid w:val="008443CC"/>
    <w:rsid w:val="00851E8F"/>
    <w:rsid w:val="00873DCC"/>
    <w:rsid w:val="008E7D42"/>
    <w:rsid w:val="0091549F"/>
    <w:rsid w:val="00922211"/>
    <w:rsid w:val="009372CA"/>
    <w:rsid w:val="009432B1"/>
    <w:rsid w:val="00962DF8"/>
    <w:rsid w:val="00985F9A"/>
    <w:rsid w:val="00995EC1"/>
    <w:rsid w:val="00997F4D"/>
    <w:rsid w:val="009C384D"/>
    <w:rsid w:val="009D1490"/>
    <w:rsid w:val="00A34140"/>
    <w:rsid w:val="00A737DD"/>
    <w:rsid w:val="00A75673"/>
    <w:rsid w:val="00A763E8"/>
    <w:rsid w:val="00A811E7"/>
    <w:rsid w:val="00A8320C"/>
    <w:rsid w:val="00A835A5"/>
    <w:rsid w:val="00AD0898"/>
    <w:rsid w:val="00AD4297"/>
    <w:rsid w:val="00AD7583"/>
    <w:rsid w:val="00B07944"/>
    <w:rsid w:val="00B376A2"/>
    <w:rsid w:val="00B60E67"/>
    <w:rsid w:val="00B613E8"/>
    <w:rsid w:val="00B67D33"/>
    <w:rsid w:val="00B83590"/>
    <w:rsid w:val="00BE0107"/>
    <w:rsid w:val="00C03629"/>
    <w:rsid w:val="00C20D82"/>
    <w:rsid w:val="00C34E15"/>
    <w:rsid w:val="00C43BDE"/>
    <w:rsid w:val="00C45D44"/>
    <w:rsid w:val="00C605BB"/>
    <w:rsid w:val="00C7019A"/>
    <w:rsid w:val="00C847EA"/>
    <w:rsid w:val="00C91A37"/>
    <w:rsid w:val="00CC1222"/>
    <w:rsid w:val="00CC6B17"/>
    <w:rsid w:val="00CF4013"/>
    <w:rsid w:val="00D00D14"/>
    <w:rsid w:val="00D02D58"/>
    <w:rsid w:val="00D168C6"/>
    <w:rsid w:val="00D32092"/>
    <w:rsid w:val="00D708E0"/>
    <w:rsid w:val="00D90738"/>
    <w:rsid w:val="00DA0EDE"/>
    <w:rsid w:val="00DB28DE"/>
    <w:rsid w:val="00DE3269"/>
    <w:rsid w:val="00DE60F2"/>
    <w:rsid w:val="00E23EF6"/>
    <w:rsid w:val="00E95405"/>
    <w:rsid w:val="00EA3A04"/>
    <w:rsid w:val="00EC2CF8"/>
    <w:rsid w:val="00EC4473"/>
    <w:rsid w:val="00ED4F37"/>
    <w:rsid w:val="00ED5483"/>
    <w:rsid w:val="00EE4F8A"/>
    <w:rsid w:val="00EE5947"/>
    <w:rsid w:val="00EE594E"/>
    <w:rsid w:val="00EF1481"/>
    <w:rsid w:val="00EF5B25"/>
    <w:rsid w:val="00F20C7B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05E4B4C4-6CEE-4F06-93B1-3DE850E3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180" w:after="180" w:line="72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sc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k.tc@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consultancy/s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8A289-981F-415F-934B-26750C4A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287</Characters>
  <Application>Microsoft Office Word</Application>
  <DocSecurity>0</DocSecurity>
  <Lines>2</Lines>
  <Paragraphs>1</Paragraphs>
  <ScaleCrop>false</ScaleCrop>
  <Company/>
  <LinksUpToDate>false</LinksUpToDate>
  <CharactersWithSpaces>638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4980748</vt:i4>
      </vt:variant>
      <vt:variant>
        <vt:i4>3</vt:i4>
      </vt:variant>
      <vt:variant>
        <vt:i4>0</vt:i4>
      </vt:variant>
      <vt:variant>
        <vt:i4>5</vt:i4>
      </vt:variant>
      <vt:variant>
        <vt:lpwstr>http://www.erb.org/consultancy/sc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2025年1月_ERB培訓顧問服務 - 單張</dc:title>
  <dc:subject/>
  <dc:creator>ERB</dc:creator>
  <cp:keywords/>
  <dcterms:created xsi:type="dcterms:W3CDTF">2024-12-31T15:50:00Z</dcterms:created>
  <dcterms:modified xsi:type="dcterms:W3CDTF">2025-01-02T08:13:00Z</dcterms:modified>
</cp:coreProperties>
</file>