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42F3" w14:textId="3EEA592E" w:rsidR="002765F4" w:rsidRPr="00807263" w:rsidRDefault="00807263" w:rsidP="00C63069">
      <w:pPr>
        <w:pStyle w:val="1"/>
        <w:rPr>
          <w:rFonts w:ascii="Times New Roman" w:eastAsiaTheme="minorEastAsia" w:hAnsi="Times New Roman" w:cs="Times New Roman"/>
        </w:rPr>
      </w:pPr>
      <w:r w:rsidRPr="00807263">
        <w:rPr>
          <w:rFonts w:ascii="Times New Roman" w:eastAsiaTheme="minorEastAsia" w:hAnsi="Times New Roman" w:cs="Times New Roman"/>
        </w:rPr>
        <w:t xml:space="preserve">ERB Youth Internship </w:t>
      </w:r>
      <w:proofErr w:type="spellStart"/>
      <w:r w:rsidRPr="00807263">
        <w:rPr>
          <w:rFonts w:ascii="Times New Roman" w:eastAsiaTheme="minorEastAsia" w:hAnsi="Times New Roman" w:cs="Times New Roman"/>
        </w:rPr>
        <w:t>Programme</w:t>
      </w:r>
      <w:proofErr w:type="spellEnd"/>
      <w:r w:rsidRPr="00807263">
        <w:rPr>
          <w:rFonts w:ascii="Times New Roman" w:eastAsiaTheme="minorEastAsia" w:hAnsi="Times New Roman" w:cs="Times New Roman"/>
        </w:rPr>
        <w:t xml:space="preserve"> 2025</w:t>
      </w:r>
    </w:p>
    <w:p w14:paraId="3CCA56EB" w14:textId="77777777" w:rsidR="007776FD" w:rsidRPr="00807263" w:rsidRDefault="007776FD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63EE21FA" w14:textId="0DA27248" w:rsidR="00F21178" w:rsidRPr="00807263" w:rsidRDefault="00807263" w:rsidP="002765F4">
      <w:pPr>
        <w:jc w:val="both"/>
        <w:rPr>
          <w:rFonts w:ascii="Times New Roman" w:eastAsiaTheme="minorEastAsia" w:hAnsi="Times New Roman"/>
          <w:b/>
          <w:szCs w:val="24"/>
        </w:rPr>
      </w:pPr>
      <w:r w:rsidRPr="00807263">
        <w:rPr>
          <w:rFonts w:ascii="Times New Roman" w:eastAsiaTheme="minorEastAsia" w:hAnsi="Times New Roman"/>
          <w:b/>
          <w:szCs w:val="24"/>
        </w:rPr>
        <w:t>Embarking on an Internship  Unleashing Your Potential</w:t>
      </w:r>
    </w:p>
    <w:p w14:paraId="419A6915" w14:textId="77777777" w:rsidR="004063FB" w:rsidRPr="00807263" w:rsidRDefault="004063FB" w:rsidP="002765F4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58B292E7" w14:textId="35B18316" w:rsidR="00807263" w:rsidRPr="00807263" w:rsidRDefault="00807263" w:rsidP="00D806CF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Internship opportunities form various industries  Applications are now open</w:t>
      </w:r>
    </w:p>
    <w:p w14:paraId="2A13AF8D" w14:textId="77777777" w:rsidR="000C386C" w:rsidRPr="00807263" w:rsidRDefault="000C386C" w:rsidP="00D806CF">
      <w:pPr>
        <w:jc w:val="both"/>
        <w:rPr>
          <w:rFonts w:ascii="Times New Roman" w:eastAsiaTheme="minorEastAsia" w:hAnsi="Times New Roman"/>
          <w:szCs w:val="24"/>
        </w:rPr>
      </w:pPr>
    </w:p>
    <w:p w14:paraId="5042721D" w14:textId="38E13CF6" w:rsidR="000C386C" w:rsidRPr="00807263" w:rsidRDefault="00807263" w:rsidP="000C386C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 xml:space="preserve">Enquiry: </w:t>
      </w:r>
      <w:r w:rsidR="00D9092F" w:rsidRPr="00807263">
        <w:rPr>
          <w:rFonts w:ascii="Times New Roman" w:eastAsiaTheme="minorEastAsia" w:hAnsi="Times New Roman"/>
          <w:szCs w:val="24"/>
        </w:rPr>
        <w:t>3113 7999</w:t>
      </w:r>
      <w:r>
        <w:rPr>
          <w:rFonts w:ascii="Times New Roman" w:eastAsiaTheme="minorEastAsia" w:hAnsi="Times New Roman" w:hint="eastAsia"/>
          <w:szCs w:val="24"/>
        </w:rPr>
        <w:t xml:space="preserve"> (</w:t>
      </w:r>
      <w:r w:rsidRPr="00807263">
        <w:rPr>
          <w:rFonts w:ascii="Times New Roman" w:eastAsiaTheme="minorEastAsia" w:hAnsi="Times New Roman"/>
          <w:szCs w:val="24"/>
        </w:rPr>
        <w:t>Project Coordinator:</w:t>
      </w:r>
      <w:r>
        <w:rPr>
          <w:rFonts w:ascii="Times New Roman" w:eastAsiaTheme="minorEastAsia" w:hAnsi="Times New Roman" w:hint="eastAsia"/>
          <w:szCs w:val="24"/>
        </w:rPr>
        <w:t xml:space="preserve"> </w:t>
      </w:r>
      <w:r w:rsidRPr="00807263">
        <w:rPr>
          <w:rFonts w:ascii="Times New Roman" w:eastAsiaTheme="minorEastAsia" w:hAnsi="Times New Roman"/>
          <w:szCs w:val="24"/>
        </w:rPr>
        <w:t>The Hong Kong Federation of Youth Grou</w:t>
      </w:r>
      <w:r>
        <w:rPr>
          <w:rFonts w:ascii="Times New Roman" w:eastAsiaTheme="minorEastAsia" w:hAnsi="Times New Roman" w:hint="eastAsia"/>
          <w:szCs w:val="24"/>
        </w:rPr>
        <w:t>ps)</w:t>
      </w:r>
    </w:p>
    <w:p w14:paraId="6C65E193" w14:textId="77777777" w:rsidR="00E4417C" w:rsidRPr="00807263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</w:p>
    <w:p w14:paraId="647CD053" w14:textId="37E8A3A5" w:rsidR="00E4417C" w:rsidRPr="00807263" w:rsidRDefault="00807263" w:rsidP="00E4417C">
      <w:pPr>
        <w:jc w:val="both"/>
        <w:rPr>
          <w:rFonts w:ascii="Times New Roman" w:eastAsiaTheme="minorEastAsia" w:hAnsi="Times New Roman"/>
          <w:szCs w:val="24"/>
        </w:rPr>
      </w:pPr>
      <w:proofErr w:type="spellStart"/>
      <w:r w:rsidRPr="00807263">
        <w:rPr>
          <w:rFonts w:ascii="Times New Roman" w:eastAsiaTheme="minorEastAsia" w:hAnsi="Times New Roman"/>
          <w:szCs w:val="24"/>
        </w:rPr>
        <w:t>Programme</w:t>
      </w:r>
      <w:proofErr w:type="spellEnd"/>
      <w:r w:rsidRPr="00807263">
        <w:rPr>
          <w:rFonts w:ascii="Times New Roman" w:eastAsiaTheme="minorEastAsia" w:hAnsi="Times New Roman"/>
          <w:szCs w:val="24"/>
        </w:rPr>
        <w:t xml:space="preserve"> Details</w:t>
      </w:r>
      <w:r>
        <w:rPr>
          <w:rFonts w:ascii="Times New Roman" w:eastAsiaTheme="minorEastAsia" w:hAnsi="Times New Roman" w:hint="eastAsia"/>
          <w:szCs w:val="24"/>
        </w:rPr>
        <w:t xml:space="preserve">: </w:t>
      </w:r>
      <w:r w:rsidR="00E4417C" w:rsidRPr="00807263">
        <w:rPr>
          <w:rFonts w:ascii="Times New Roman" w:eastAsiaTheme="minorEastAsia" w:hAnsi="Times New Roman"/>
          <w:szCs w:val="24"/>
        </w:rPr>
        <w:t>www.erb.org/youthintern</w:t>
      </w:r>
    </w:p>
    <w:p w14:paraId="12742BA6" w14:textId="77777777" w:rsidR="00E4417C" w:rsidRPr="00807263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</w:p>
    <w:p w14:paraId="3868FF33" w14:textId="6E0A7425" w:rsidR="00E4417C" w:rsidRPr="00807263" w:rsidRDefault="000C386C" w:rsidP="000C386C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ERB</w:t>
      </w:r>
      <w:r w:rsidR="00807263">
        <w:rPr>
          <w:rFonts w:ascii="Times New Roman" w:eastAsiaTheme="minorEastAsia" w:hAnsi="Times New Roman" w:hint="eastAsia"/>
          <w:szCs w:val="24"/>
        </w:rPr>
        <w:t xml:space="preserve"> Hotline: </w:t>
      </w:r>
      <w:r w:rsidRPr="00807263">
        <w:rPr>
          <w:rFonts w:ascii="Times New Roman" w:eastAsiaTheme="minorEastAsia" w:hAnsi="Times New Roman"/>
          <w:szCs w:val="24"/>
        </w:rPr>
        <w:t>182 182</w:t>
      </w:r>
    </w:p>
    <w:p w14:paraId="355B7015" w14:textId="77777777" w:rsidR="00E4417C" w:rsidRPr="00807263" w:rsidRDefault="00E4417C" w:rsidP="00E4417C">
      <w:pPr>
        <w:jc w:val="both"/>
        <w:rPr>
          <w:rFonts w:ascii="Times New Roman" w:eastAsia="細明體" w:hAnsi="Times New Roman"/>
          <w:szCs w:val="24"/>
        </w:rPr>
      </w:pPr>
      <w:r w:rsidRPr="00807263">
        <w:rPr>
          <w:rFonts w:ascii="Times New Roman" w:eastAsia="細明體" w:hAnsi="Times New Roman"/>
          <w:szCs w:val="24"/>
        </w:rPr>
        <w:t>www.erb.org/youthintern</w:t>
      </w:r>
    </w:p>
    <w:p w14:paraId="0F78ED21" w14:textId="5891EC23" w:rsidR="000C386C" w:rsidRPr="00807263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Facebook</w:t>
      </w:r>
      <w:r w:rsidR="00FE5D66">
        <w:rPr>
          <w:rFonts w:ascii="Times New Roman" w:eastAsiaTheme="minorEastAsia" w:hAnsi="Times New Roman" w:hint="eastAsia"/>
          <w:szCs w:val="24"/>
        </w:rPr>
        <w:t xml:space="preserve">: </w:t>
      </w:r>
      <w:r w:rsidR="000C386C" w:rsidRPr="00807263">
        <w:rPr>
          <w:rFonts w:ascii="Times New Roman" w:eastAsiaTheme="minorEastAsia" w:hAnsi="Times New Roman"/>
          <w:szCs w:val="24"/>
        </w:rPr>
        <w:t>My ERB</w:t>
      </w:r>
    </w:p>
    <w:p w14:paraId="2D2DBDDE" w14:textId="65EFA843" w:rsidR="000C386C" w:rsidRPr="00807263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Instagram</w:t>
      </w:r>
      <w:r w:rsidR="00FE5D66">
        <w:rPr>
          <w:rFonts w:ascii="Times New Roman" w:eastAsiaTheme="minorEastAsia" w:hAnsi="Times New Roman" w:hint="eastAsia"/>
          <w:szCs w:val="24"/>
        </w:rPr>
        <w:t xml:space="preserve">: </w:t>
      </w:r>
      <w:proofErr w:type="spellStart"/>
      <w:r w:rsidR="00FE5D66" w:rsidRPr="00FE5D66">
        <w:rPr>
          <w:rFonts w:ascii="Times New Roman" w:eastAsiaTheme="minorEastAsia" w:hAnsi="Times New Roman"/>
          <w:szCs w:val="24"/>
        </w:rPr>
        <w:t>CaptainK_erb</w:t>
      </w:r>
      <w:proofErr w:type="spellEnd"/>
    </w:p>
    <w:p w14:paraId="56AB9D35" w14:textId="3623E042" w:rsidR="00E4417C" w:rsidRPr="00807263" w:rsidRDefault="00E4417C" w:rsidP="000C386C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LinkedIn</w:t>
      </w:r>
      <w:r w:rsidR="00FE5D66">
        <w:rPr>
          <w:rFonts w:ascii="Times New Roman" w:eastAsiaTheme="minorEastAsia" w:hAnsi="Times New Roman" w:hint="eastAsia"/>
          <w:szCs w:val="24"/>
        </w:rPr>
        <w:t xml:space="preserve">: </w:t>
      </w:r>
      <w:r w:rsidRPr="00807263">
        <w:rPr>
          <w:rFonts w:ascii="Times New Roman" w:eastAsiaTheme="minorEastAsia" w:hAnsi="Times New Roman"/>
          <w:szCs w:val="24"/>
        </w:rPr>
        <w:t>Employees Retraining Board (ERB)</w:t>
      </w:r>
    </w:p>
    <w:p w14:paraId="4ED9ADF0" w14:textId="77777777" w:rsidR="000C386C" w:rsidRPr="00807263" w:rsidRDefault="000C386C" w:rsidP="00D806CF">
      <w:pPr>
        <w:jc w:val="both"/>
        <w:rPr>
          <w:rFonts w:ascii="Times New Roman" w:eastAsiaTheme="minorEastAsia" w:hAnsi="Times New Roman"/>
          <w:szCs w:val="24"/>
        </w:rPr>
      </w:pPr>
    </w:p>
    <w:p w14:paraId="67A7F3E5" w14:textId="77777777" w:rsidR="000C386C" w:rsidRPr="00807263" w:rsidRDefault="000C386C" w:rsidP="00D806CF">
      <w:pPr>
        <w:jc w:val="both"/>
        <w:rPr>
          <w:rFonts w:ascii="Times New Roman" w:eastAsiaTheme="minorEastAsia" w:hAnsi="Times New Roman"/>
          <w:szCs w:val="24"/>
        </w:rPr>
      </w:pPr>
    </w:p>
    <w:p w14:paraId="314495EC" w14:textId="77777777" w:rsidR="00D806CF" w:rsidRPr="00807263" w:rsidRDefault="00D806CF" w:rsidP="002765F4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2F3850A2" w14:textId="77777777" w:rsidR="000C386C" w:rsidRPr="00807263" w:rsidRDefault="000C386C">
      <w:pPr>
        <w:widowControl/>
        <w:rPr>
          <w:rFonts w:ascii="Times New Roman" w:eastAsiaTheme="minorEastAsia" w:hAnsi="Times New Roman"/>
          <w:b/>
          <w:szCs w:val="24"/>
        </w:rPr>
      </w:pPr>
      <w:r w:rsidRPr="00807263">
        <w:rPr>
          <w:rFonts w:ascii="Times New Roman" w:eastAsiaTheme="minorEastAsia" w:hAnsi="Times New Roman"/>
          <w:b/>
          <w:szCs w:val="24"/>
        </w:rPr>
        <w:br w:type="page"/>
      </w:r>
    </w:p>
    <w:p w14:paraId="2A099878" w14:textId="6AE2CB45" w:rsidR="00E4417C" w:rsidRPr="00807263" w:rsidRDefault="00FE5D66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FE5D66">
        <w:rPr>
          <w:rFonts w:ascii="Times New Roman" w:eastAsia="細明體" w:hAnsi="Times New Roman"/>
          <w:b/>
          <w:szCs w:val="24"/>
        </w:rPr>
        <w:lastRenderedPageBreak/>
        <w:t>Objective</w:t>
      </w:r>
    </w:p>
    <w:p w14:paraId="22061DCD" w14:textId="6717C7C8" w:rsidR="00FE5D66" w:rsidRDefault="00FE5D66" w:rsidP="00E4417C">
      <w:pPr>
        <w:jc w:val="both"/>
        <w:rPr>
          <w:rFonts w:ascii="Times New Roman" w:eastAsia="細明體" w:hAnsi="Times New Roman"/>
          <w:szCs w:val="24"/>
        </w:rPr>
      </w:pPr>
      <w:r w:rsidRPr="00FE5D66">
        <w:rPr>
          <w:rFonts w:ascii="Times New Roman" w:eastAsia="細明體" w:hAnsi="Times New Roman"/>
          <w:szCs w:val="24"/>
        </w:rPr>
        <w:t xml:space="preserve">The ERB “Youth Internship </w:t>
      </w:r>
      <w:proofErr w:type="spellStart"/>
      <w:r w:rsidRPr="00FE5D66">
        <w:rPr>
          <w:rFonts w:ascii="Times New Roman" w:eastAsia="細明體" w:hAnsi="Times New Roman"/>
          <w:szCs w:val="24"/>
        </w:rPr>
        <w:t>Programme</w:t>
      </w:r>
      <w:proofErr w:type="spellEnd"/>
      <w:r w:rsidRPr="00FE5D66">
        <w:rPr>
          <w:rFonts w:ascii="Times New Roman" w:eastAsia="細明體" w:hAnsi="Times New Roman"/>
          <w:szCs w:val="24"/>
        </w:rPr>
        <w:t xml:space="preserve">” </w:t>
      </w:r>
      <w:r w:rsidR="00A16BF0">
        <w:rPr>
          <w:rFonts w:ascii="Times New Roman" w:eastAsia="細明體" w:hAnsi="Times New Roman" w:hint="eastAsia"/>
          <w:szCs w:val="24"/>
        </w:rPr>
        <w:t>is designed</w:t>
      </w:r>
      <w:r w:rsidRPr="00FE5D66">
        <w:rPr>
          <w:rFonts w:ascii="Times New Roman" w:eastAsia="細明體" w:hAnsi="Times New Roman"/>
          <w:szCs w:val="24"/>
        </w:rPr>
        <w:t xml:space="preserve"> to enhanc</w:t>
      </w:r>
      <w:r w:rsidR="00A16BF0">
        <w:rPr>
          <w:rFonts w:ascii="Times New Roman" w:eastAsia="細明體" w:hAnsi="Times New Roman" w:hint="eastAsia"/>
          <w:szCs w:val="24"/>
        </w:rPr>
        <w:t>e</w:t>
      </w:r>
      <w:r w:rsidRPr="00FE5D66">
        <w:rPr>
          <w:rFonts w:ascii="Times New Roman" w:eastAsia="細明體" w:hAnsi="Times New Roman"/>
          <w:szCs w:val="24"/>
        </w:rPr>
        <w:t xml:space="preserve"> young people’s understanding of the dynamic world of work. Through this </w:t>
      </w:r>
      <w:proofErr w:type="spellStart"/>
      <w:r w:rsidRPr="00FE5D66">
        <w:rPr>
          <w:rFonts w:ascii="Times New Roman" w:eastAsia="細明體" w:hAnsi="Times New Roman"/>
          <w:szCs w:val="24"/>
        </w:rPr>
        <w:t>Programme</w:t>
      </w:r>
      <w:proofErr w:type="spellEnd"/>
      <w:r w:rsidRPr="00FE5D66">
        <w:rPr>
          <w:rFonts w:ascii="Times New Roman" w:eastAsia="細明體" w:hAnsi="Times New Roman"/>
          <w:szCs w:val="24"/>
        </w:rPr>
        <w:t xml:space="preserve">, participants have the opportunity to enhance their interpersonal and workplace soft skills, and further explore their potential and interests for future study and career planning. Besides, ERB </w:t>
      </w:r>
      <w:r w:rsidR="00A16BF0">
        <w:rPr>
          <w:rFonts w:ascii="Times New Roman" w:eastAsia="細明體" w:hAnsi="Times New Roman" w:hint="eastAsia"/>
          <w:szCs w:val="24"/>
        </w:rPr>
        <w:t xml:space="preserve">also </w:t>
      </w:r>
      <w:r w:rsidRPr="00FE5D66">
        <w:rPr>
          <w:rFonts w:ascii="Times New Roman" w:eastAsia="細明體" w:hAnsi="Times New Roman"/>
          <w:szCs w:val="24"/>
        </w:rPr>
        <w:t xml:space="preserve">collaborates with various </w:t>
      </w:r>
      <w:r w:rsidR="00A16BF0">
        <w:rPr>
          <w:rFonts w:ascii="Times New Roman" w:eastAsia="細明體" w:hAnsi="Times New Roman" w:hint="eastAsia"/>
          <w:szCs w:val="24"/>
        </w:rPr>
        <w:t xml:space="preserve">industry </w:t>
      </w:r>
      <w:proofErr w:type="spellStart"/>
      <w:r w:rsidR="00A16BF0">
        <w:rPr>
          <w:rFonts w:ascii="Times New Roman" w:eastAsia="細明體" w:hAnsi="Times New Roman" w:hint="eastAsia"/>
          <w:szCs w:val="24"/>
        </w:rPr>
        <w:t>organisations</w:t>
      </w:r>
      <w:proofErr w:type="spellEnd"/>
      <w:r w:rsidR="00A16BF0" w:rsidRPr="00FE5D66">
        <w:rPr>
          <w:rFonts w:ascii="Times New Roman" w:eastAsia="細明體" w:hAnsi="Times New Roman"/>
          <w:szCs w:val="24"/>
        </w:rPr>
        <w:t xml:space="preserve"> </w:t>
      </w:r>
      <w:r w:rsidRPr="00FE5D66">
        <w:rPr>
          <w:rFonts w:ascii="Times New Roman" w:eastAsia="細明體" w:hAnsi="Times New Roman"/>
          <w:szCs w:val="24"/>
        </w:rPr>
        <w:t xml:space="preserve">to </w:t>
      </w:r>
      <w:proofErr w:type="spellStart"/>
      <w:r w:rsidRPr="00FE5D66">
        <w:rPr>
          <w:rFonts w:ascii="Times New Roman" w:eastAsia="細明體" w:hAnsi="Times New Roman"/>
          <w:szCs w:val="24"/>
        </w:rPr>
        <w:t>organi</w:t>
      </w:r>
      <w:r>
        <w:rPr>
          <w:rFonts w:ascii="Times New Roman" w:eastAsia="細明體" w:hAnsi="Times New Roman" w:hint="eastAsia"/>
          <w:szCs w:val="24"/>
        </w:rPr>
        <w:t>s</w:t>
      </w:r>
      <w:r w:rsidRPr="00FE5D66">
        <w:rPr>
          <w:rFonts w:ascii="Times New Roman" w:eastAsia="細明體" w:hAnsi="Times New Roman"/>
          <w:szCs w:val="24"/>
        </w:rPr>
        <w:t>e</w:t>
      </w:r>
      <w:proofErr w:type="spellEnd"/>
      <w:r w:rsidRPr="00FE5D66">
        <w:rPr>
          <w:rFonts w:ascii="Times New Roman" w:eastAsia="細明體" w:hAnsi="Times New Roman"/>
          <w:szCs w:val="24"/>
        </w:rPr>
        <w:t xml:space="preserve"> </w:t>
      </w:r>
      <w:r w:rsidR="00A16BF0">
        <w:rPr>
          <w:rFonts w:ascii="Times New Roman" w:eastAsia="細明體" w:hAnsi="Times New Roman" w:hint="eastAsia"/>
          <w:szCs w:val="24"/>
        </w:rPr>
        <w:t>w</w:t>
      </w:r>
      <w:r w:rsidRPr="00FE5D66">
        <w:rPr>
          <w:rFonts w:ascii="Times New Roman" w:eastAsia="細明體" w:hAnsi="Times New Roman"/>
          <w:szCs w:val="24"/>
        </w:rPr>
        <w:t xml:space="preserve">orkplace </w:t>
      </w:r>
      <w:r w:rsidR="00A16BF0">
        <w:rPr>
          <w:rFonts w:ascii="Times New Roman" w:eastAsia="細明體" w:hAnsi="Times New Roman" w:hint="eastAsia"/>
          <w:szCs w:val="24"/>
        </w:rPr>
        <w:t>e</w:t>
      </w:r>
      <w:r w:rsidRPr="00FE5D66">
        <w:rPr>
          <w:rFonts w:ascii="Times New Roman" w:eastAsia="細明體" w:hAnsi="Times New Roman"/>
          <w:szCs w:val="24"/>
        </w:rPr>
        <w:t xml:space="preserve">xperience </w:t>
      </w:r>
      <w:r w:rsidR="00A16BF0">
        <w:rPr>
          <w:rFonts w:ascii="Times New Roman" w:eastAsia="細明體" w:hAnsi="Times New Roman" w:hint="eastAsia"/>
          <w:szCs w:val="24"/>
        </w:rPr>
        <w:t>a</w:t>
      </w:r>
      <w:r w:rsidRPr="00FE5D66">
        <w:rPr>
          <w:rFonts w:ascii="Times New Roman" w:eastAsia="細明體" w:hAnsi="Times New Roman"/>
          <w:szCs w:val="24"/>
        </w:rPr>
        <w:t>ctivities</w:t>
      </w:r>
      <w:r w:rsidR="007262FF">
        <w:rPr>
          <w:rFonts w:ascii="Times New Roman" w:eastAsia="細明體" w:hAnsi="Times New Roman" w:hint="eastAsia"/>
          <w:szCs w:val="24"/>
        </w:rPr>
        <w:t>,</w:t>
      </w:r>
      <w:r w:rsidR="00A16BF0">
        <w:rPr>
          <w:rFonts w:ascii="Times New Roman" w:eastAsia="細明體" w:hAnsi="Times New Roman" w:hint="eastAsia"/>
          <w:szCs w:val="24"/>
        </w:rPr>
        <w:t xml:space="preserve"> </w:t>
      </w:r>
      <w:r w:rsidR="00A16BF0">
        <w:rPr>
          <w:rFonts w:ascii="Times New Roman" w:eastAsia="細明體" w:hAnsi="Times New Roman"/>
          <w:szCs w:val="24"/>
        </w:rPr>
        <w:t>including</w:t>
      </w:r>
      <w:r w:rsidR="00A16BF0">
        <w:rPr>
          <w:rFonts w:ascii="Times New Roman" w:eastAsia="細明體" w:hAnsi="Times New Roman" w:hint="eastAsia"/>
          <w:szCs w:val="24"/>
        </w:rPr>
        <w:t xml:space="preserve"> </w:t>
      </w:r>
      <w:r>
        <w:rPr>
          <w:rFonts w:ascii="Times New Roman" w:eastAsia="細明體" w:hAnsi="Times New Roman" w:hint="eastAsia"/>
          <w:szCs w:val="24"/>
        </w:rPr>
        <w:t>c</w:t>
      </w:r>
      <w:r w:rsidRPr="00FE5D66">
        <w:rPr>
          <w:rFonts w:ascii="Times New Roman" w:eastAsia="細明體" w:hAnsi="Times New Roman"/>
          <w:szCs w:val="24"/>
        </w:rPr>
        <w:t>ompany visits,</w:t>
      </w:r>
      <w:r w:rsidR="00A16BF0">
        <w:rPr>
          <w:rFonts w:ascii="Times New Roman" w:eastAsia="細明體" w:hAnsi="Times New Roman" w:hint="eastAsia"/>
          <w:szCs w:val="24"/>
        </w:rPr>
        <w:t xml:space="preserve"> through which</w:t>
      </w:r>
      <w:r w:rsidRPr="00FE5D66">
        <w:rPr>
          <w:rFonts w:ascii="Times New Roman" w:eastAsia="細明體" w:hAnsi="Times New Roman"/>
          <w:szCs w:val="24"/>
        </w:rPr>
        <w:t xml:space="preserve"> young people can understand the workplace environment and increase their knowledge of different industries.</w:t>
      </w:r>
    </w:p>
    <w:p w14:paraId="029067F9" w14:textId="77777777" w:rsidR="00E4417C" w:rsidRPr="00807263" w:rsidRDefault="00E4417C" w:rsidP="00E4417C">
      <w:pPr>
        <w:jc w:val="both"/>
        <w:rPr>
          <w:rFonts w:ascii="Times New Roman" w:eastAsia="細明體" w:hAnsi="Times New Roman"/>
          <w:b/>
          <w:szCs w:val="24"/>
        </w:rPr>
      </w:pPr>
    </w:p>
    <w:p w14:paraId="78F16DE1" w14:textId="4AADC994" w:rsidR="00E4417C" w:rsidRPr="00807263" w:rsidRDefault="00FE5D66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FE5D66">
        <w:rPr>
          <w:rFonts w:ascii="Times New Roman" w:eastAsia="細明體" w:hAnsi="Times New Roman"/>
          <w:b/>
          <w:szCs w:val="24"/>
        </w:rPr>
        <w:t>Targets</w:t>
      </w:r>
    </w:p>
    <w:p w14:paraId="495AB50B" w14:textId="165824D7" w:rsidR="00FE5D66" w:rsidRDefault="00A16BF0" w:rsidP="00E4417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>
        <w:rPr>
          <w:rFonts w:ascii="Times New Roman" w:eastAsia="細明體" w:hAnsi="Times New Roman" w:hint="eastAsia"/>
          <w:szCs w:val="24"/>
        </w:rPr>
        <w:t>Students a</w:t>
      </w:r>
      <w:r w:rsidR="00FE5D66" w:rsidRPr="00FE5D66">
        <w:rPr>
          <w:rFonts w:ascii="Times New Roman" w:eastAsia="細明體" w:hAnsi="Times New Roman"/>
          <w:szCs w:val="24"/>
          <w:lang w:eastAsia="zh-HK"/>
        </w:rPr>
        <w:t>ged 15-29, studying in S4 to S6 or at sub-degree or degree level; or</w:t>
      </w:r>
    </w:p>
    <w:p w14:paraId="69CE5932" w14:textId="4478C9FA" w:rsidR="00FE5D66" w:rsidRDefault="00FE5D66" w:rsidP="00E4417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FE5D66">
        <w:rPr>
          <w:rFonts w:ascii="Times New Roman" w:eastAsia="細明體" w:hAnsi="Times New Roman"/>
          <w:szCs w:val="24"/>
          <w:lang w:eastAsia="zh-HK"/>
        </w:rPr>
        <w:t>Trainee</w:t>
      </w:r>
      <w:r w:rsidR="007262FF">
        <w:rPr>
          <w:rFonts w:ascii="Times New Roman" w:eastAsia="細明體" w:hAnsi="Times New Roman" w:hint="eastAsia"/>
          <w:szCs w:val="24"/>
        </w:rPr>
        <w:t>s</w:t>
      </w:r>
      <w:r w:rsidRPr="00FE5D66">
        <w:rPr>
          <w:rFonts w:ascii="Times New Roman" w:eastAsia="細明體" w:hAnsi="Times New Roman"/>
          <w:szCs w:val="24"/>
          <w:lang w:eastAsia="zh-HK"/>
        </w:rPr>
        <w:t xml:space="preserve"> of ERB Youth Training Courses; or</w:t>
      </w:r>
    </w:p>
    <w:p w14:paraId="49D51399" w14:textId="4E8A1622" w:rsidR="00E4417C" w:rsidRPr="00FE5D66" w:rsidRDefault="00FE5D66" w:rsidP="00FE5D66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FE5D66">
        <w:rPr>
          <w:rFonts w:ascii="Times New Roman" w:eastAsia="細明體" w:hAnsi="Times New Roman"/>
          <w:szCs w:val="24"/>
          <w:lang w:eastAsia="zh-HK"/>
        </w:rPr>
        <w:t xml:space="preserve">School </w:t>
      </w:r>
      <w:r w:rsidR="00A16BF0">
        <w:rPr>
          <w:rFonts w:ascii="Times New Roman" w:eastAsia="細明體" w:hAnsi="Times New Roman" w:hint="eastAsia"/>
          <w:szCs w:val="24"/>
        </w:rPr>
        <w:t>l</w:t>
      </w:r>
      <w:r w:rsidRPr="00FE5D66">
        <w:rPr>
          <w:rFonts w:ascii="Times New Roman" w:eastAsia="細明體" w:hAnsi="Times New Roman"/>
          <w:szCs w:val="24"/>
          <w:lang w:eastAsia="zh-HK"/>
        </w:rPr>
        <w:t>eavers</w:t>
      </w:r>
      <w:r w:rsidR="00E4417C" w:rsidRPr="00807263">
        <w:rPr>
          <w:rStyle w:val="af0"/>
          <w:rFonts w:ascii="Times New Roman" w:eastAsia="細明體" w:hAnsi="Times New Roman"/>
          <w:szCs w:val="24"/>
        </w:rPr>
        <w:footnoteReference w:id="1"/>
      </w:r>
    </w:p>
    <w:p w14:paraId="0E5DA821" w14:textId="77777777" w:rsidR="00E4417C" w:rsidRPr="00807263" w:rsidRDefault="00E4417C" w:rsidP="00E4417C">
      <w:pPr>
        <w:jc w:val="both"/>
        <w:rPr>
          <w:rFonts w:ascii="Times New Roman" w:eastAsia="細明體" w:hAnsi="Times New Roman"/>
          <w:szCs w:val="24"/>
          <w:lang w:eastAsia="zh-HK"/>
        </w:rPr>
      </w:pPr>
    </w:p>
    <w:p w14:paraId="3A07C1C5" w14:textId="3FA6D86B" w:rsidR="00E4417C" w:rsidRPr="00807263" w:rsidRDefault="00FE5D66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FE5D66">
        <w:rPr>
          <w:rFonts w:ascii="Times New Roman" w:eastAsia="細明體" w:hAnsi="Times New Roman"/>
          <w:b/>
          <w:szCs w:val="24"/>
        </w:rPr>
        <w:t>Internship Vacancies</w:t>
      </w:r>
    </w:p>
    <w:p w14:paraId="677F50DE" w14:textId="2712FFAC" w:rsidR="00FE5D66" w:rsidRDefault="00FE5D66" w:rsidP="00E4417C">
      <w:pPr>
        <w:jc w:val="both"/>
        <w:rPr>
          <w:rFonts w:ascii="Times New Roman" w:eastAsia="細明體" w:hAnsi="Times New Roman"/>
          <w:szCs w:val="24"/>
        </w:rPr>
      </w:pPr>
      <w:r w:rsidRPr="00FE5D66">
        <w:rPr>
          <w:rFonts w:ascii="Times New Roman" w:eastAsia="細明體" w:hAnsi="Times New Roman"/>
          <w:szCs w:val="24"/>
        </w:rPr>
        <w:t xml:space="preserve">Internship opportunities are available in various industry categories, including information technology, </w:t>
      </w:r>
      <w:r w:rsidR="00CF0738">
        <w:rPr>
          <w:rFonts w:ascii="Times New Roman" w:eastAsia="細明體" w:hAnsi="Times New Roman" w:hint="eastAsia"/>
          <w:szCs w:val="24"/>
        </w:rPr>
        <w:t>t</w:t>
      </w:r>
      <w:r w:rsidR="00CF0738" w:rsidRPr="00CF0738">
        <w:rPr>
          <w:rFonts w:ascii="Times New Roman" w:eastAsia="細明體" w:hAnsi="Times New Roman"/>
          <w:szCs w:val="24"/>
        </w:rPr>
        <w:t xml:space="preserve">ourism </w:t>
      </w:r>
      <w:r w:rsidR="00CF0738">
        <w:rPr>
          <w:rFonts w:ascii="Times New Roman" w:eastAsia="細明體" w:hAnsi="Times New Roman" w:hint="eastAsia"/>
          <w:szCs w:val="24"/>
        </w:rPr>
        <w:t xml:space="preserve">and </w:t>
      </w:r>
      <w:r w:rsidRPr="00FE5D66">
        <w:rPr>
          <w:rFonts w:ascii="Times New Roman" w:eastAsia="細明體" w:hAnsi="Times New Roman"/>
          <w:szCs w:val="24"/>
        </w:rPr>
        <w:t>hospitality, retail and catering, property management, professional and business services, social services and public utilities, etc.</w:t>
      </w:r>
    </w:p>
    <w:p w14:paraId="49BB2522" w14:textId="77777777" w:rsidR="00FE5D66" w:rsidRPr="00807263" w:rsidRDefault="00FE5D66" w:rsidP="00E4417C">
      <w:pPr>
        <w:jc w:val="both"/>
        <w:rPr>
          <w:rFonts w:ascii="Times New Roman" w:eastAsia="細明體" w:hAnsi="Times New Roman"/>
          <w:szCs w:val="24"/>
        </w:rPr>
      </w:pPr>
    </w:p>
    <w:p w14:paraId="02B67DE1" w14:textId="01A0296F" w:rsidR="00E4417C" w:rsidRPr="00807263" w:rsidRDefault="00CF0738" w:rsidP="00E4417C">
      <w:pPr>
        <w:jc w:val="both"/>
        <w:rPr>
          <w:rFonts w:ascii="Times New Roman" w:eastAsia="細明體" w:hAnsi="Times New Roman"/>
          <w:b/>
          <w:szCs w:val="24"/>
        </w:rPr>
      </w:pPr>
      <w:r w:rsidRPr="00CF0738">
        <w:rPr>
          <w:rFonts w:ascii="Times New Roman" w:eastAsia="細明體" w:hAnsi="Times New Roman"/>
          <w:b/>
          <w:szCs w:val="24"/>
        </w:rPr>
        <w:t>Internship Period and Duration</w:t>
      </w:r>
    </w:p>
    <w:p w14:paraId="63CDD3EA" w14:textId="75603375" w:rsidR="00CF0738" w:rsidRPr="00807263" w:rsidRDefault="00CF0738" w:rsidP="00E4417C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CF0738">
        <w:rPr>
          <w:rFonts w:ascii="Times New Roman" w:eastAsia="細明體" w:hAnsi="Times New Roman"/>
          <w:szCs w:val="24"/>
        </w:rPr>
        <w:t>Internship will be arranged during the period of 21 July and 22 August 2025, and will last for a total of 40 to 65 hours</w:t>
      </w:r>
      <w:r w:rsidR="00D21715">
        <w:rPr>
          <w:rFonts w:ascii="Times New Roman" w:eastAsia="細明體" w:hAnsi="Times New Roman" w:hint="eastAsia"/>
          <w:szCs w:val="24"/>
        </w:rPr>
        <w:t>.</w:t>
      </w:r>
    </w:p>
    <w:p w14:paraId="7BFDC3D1" w14:textId="4BB2B1BC" w:rsidR="00E4417C" w:rsidRPr="00807263" w:rsidRDefault="00CF0738" w:rsidP="00E4417C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CF0738">
        <w:rPr>
          <w:rFonts w:ascii="Times New Roman" w:eastAsia="細明體" w:hAnsi="Times New Roman"/>
          <w:szCs w:val="24"/>
        </w:rPr>
        <w:t xml:space="preserve">A “Preparatory Workshop” covering the introduction of AI </w:t>
      </w:r>
      <w:r w:rsidR="00A16BF0" w:rsidRPr="00CF0738">
        <w:rPr>
          <w:rFonts w:ascii="Times New Roman" w:eastAsia="細明體" w:hAnsi="Times New Roman"/>
          <w:szCs w:val="24"/>
        </w:rPr>
        <w:t xml:space="preserve">applications </w:t>
      </w:r>
      <w:r w:rsidR="00A16BF0">
        <w:rPr>
          <w:rFonts w:ascii="Times New Roman" w:eastAsia="細明體" w:hAnsi="Times New Roman" w:hint="eastAsia"/>
          <w:szCs w:val="24"/>
        </w:rPr>
        <w:t xml:space="preserve">in the </w:t>
      </w:r>
      <w:r w:rsidRPr="00CF0738">
        <w:rPr>
          <w:rFonts w:ascii="Times New Roman" w:eastAsia="細明體" w:hAnsi="Times New Roman"/>
          <w:szCs w:val="24"/>
        </w:rPr>
        <w:t>workplace, workplace etiquette and communication skills, etc. will be arranged for interns. Group activities will also be arranged to bolster interns’ confidence.</w:t>
      </w:r>
    </w:p>
    <w:p w14:paraId="514E29BA" w14:textId="77777777" w:rsidR="00E4417C" w:rsidRPr="00807263" w:rsidRDefault="00E4417C" w:rsidP="00E4417C">
      <w:pPr>
        <w:pStyle w:val="a3"/>
        <w:ind w:leftChars="0"/>
        <w:jc w:val="both"/>
        <w:rPr>
          <w:rFonts w:ascii="Times New Roman" w:eastAsia="細明體" w:hAnsi="Times New Roman"/>
          <w:szCs w:val="24"/>
        </w:rPr>
      </w:pPr>
    </w:p>
    <w:p w14:paraId="3EA3A7B3" w14:textId="1D9BE04B" w:rsidR="00E4417C" w:rsidRPr="00807263" w:rsidRDefault="00CF0738" w:rsidP="00E4417C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CF0738">
        <w:rPr>
          <w:rFonts w:ascii="Times New Roman" w:eastAsia="細明體" w:hAnsi="Times New Roman"/>
          <w:b/>
          <w:szCs w:val="24"/>
        </w:rPr>
        <w:t>Internship Allowance and Certificate</w:t>
      </w:r>
    </w:p>
    <w:p w14:paraId="14D2CB68" w14:textId="031FFAA3" w:rsidR="00CF0738" w:rsidRPr="00807263" w:rsidRDefault="00CF0738" w:rsidP="00E4417C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Cs/>
          <w:kern w:val="0"/>
          <w:szCs w:val="24"/>
        </w:rPr>
      </w:pPr>
      <w:r w:rsidRPr="00CF0738">
        <w:rPr>
          <w:rFonts w:ascii="Times New Roman" w:hAnsi="Times New Roman"/>
          <w:bCs/>
          <w:kern w:val="0"/>
          <w:szCs w:val="24"/>
        </w:rPr>
        <w:t xml:space="preserve">Participating industry </w:t>
      </w:r>
      <w:proofErr w:type="spellStart"/>
      <w:r w:rsidRPr="00CF0738">
        <w:rPr>
          <w:rFonts w:ascii="Times New Roman" w:hAnsi="Times New Roman"/>
          <w:bCs/>
          <w:kern w:val="0"/>
          <w:szCs w:val="24"/>
        </w:rPr>
        <w:t>organisations</w:t>
      </w:r>
      <w:proofErr w:type="spellEnd"/>
      <w:r w:rsidRPr="00CF0738">
        <w:rPr>
          <w:rFonts w:ascii="Times New Roman" w:hAnsi="Times New Roman"/>
          <w:bCs/>
          <w:kern w:val="0"/>
          <w:szCs w:val="24"/>
        </w:rPr>
        <w:t xml:space="preserve"> will provide internship allowance and certificate to interns upon completion of internship</w:t>
      </w:r>
      <w:r w:rsidRPr="00807263">
        <w:rPr>
          <w:rStyle w:val="af0"/>
          <w:rFonts w:ascii="Times New Roman" w:hAnsi="Times New Roman"/>
          <w:bCs/>
          <w:kern w:val="0"/>
          <w:szCs w:val="24"/>
        </w:rPr>
        <w:footnoteReference w:id="2"/>
      </w:r>
      <w:r w:rsidRPr="00CF0738">
        <w:rPr>
          <w:rFonts w:ascii="Times New Roman" w:hAnsi="Times New Roman"/>
          <w:bCs/>
          <w:kern w:val="0"/>
          <w:szCs w:val="24"/>
        </w:rPr>
        <w:t>.</w:t>
      </w:r>
    </w:p>
    <w:p w14:paraId="691120AF" w14:textId="77777777" w:rsidR="00E4417C" w:rsidRPr="00807263" w:rsidRDefault="00E4417C" w:rsidP="00E4417C">
      <w:pPr>
        <w:jc w:val="both"/>
        <w:rPr>
          <w:rFonts w:ascii="Times New Roman" w:eastAsia="細明體" w:hAnsi="Times New Roman"/>
          <w:szCs w:val="24"/>
        </w:rPr>
      </w:pPr>
    </w:p>
    <w:p w14:paraId="511FC386" w14:textId="0045605B" w:rsidR="00E4417C" w:rsidRPr="00807263" w:rsidRDefault="00CF0738" w:rsidP="00E4417C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CF0738">
        <w:rPr>
          <w:rFonts w:ascii="Times New Roman" w:eastAsia="細明體" w:hAnsi="Times New Roman"/>
          <w:b/>
          <w:szCs w:val="24"/>
        </w:rPr>
        <w:t>Application Method</w:t>
      </w:r>
    </w:p>
    <w:p w14:paraId="2203BB28" w14:textId="687F5AF8" w:rsidR="00B77849" w:rsidRDefault="00CF0738" w:rsidP="002765F4">
      <w:pPr>
        <w:jc w:val="both"/>
        <w:rPr>
          <w:rFonts w:ascii="Times New Roman" w:eastAsiaTheme="minorEastAsia" w:hAnsi="Times New Roman"/>
          <w:szCs w:val="24"/>
        </w:rPr>
      </w:pPr>
      <w:r w:rsidRPr="00CF0738">
        <w:rPr>
          <w:rFonts w:ascii="Times New Roman" w:eastAsiaTheme="minorEastAsia" w:hAnsi="Times New Roman"/>
          <w:szCs w:val="24"/>
        </w:rPr>
        <w:t>Submit the online application form and school nomination form (if applicable)</w:t>
      </w:r>
      <w:r>
        <w:rPr>
          <w:rFonts w:ascii="Times New Roman" w:eastAsiaTheme="minorEastAsia" w:hAnsi="Times New Roman" w:hint="eastAsia"/>
          <w:szCs w:val="24"/>
        </w:rPr>
        <w:t xml:space="preserve"> </w:t>
      </w:r>
      <w:r w:rsidR="00A16BF0">
        <w:rPr>
          <w:rFonts w:ascii="Times New Roman" w:eastAsiaTheme="minorEastAsia" w:hAnsi="Times New Roman" w:hint="eastAsia"/>
          <w:szCs w:val="24"/>
        </w:rPr>
        <w:t xml:space="preserve">(in Chinese version) </w:t>
      </w:r>
      <w:r>
        <w:rPr>
          <w:rFonts w:ascii="Times New Roman" w:eastAsiaTheme="minorEastAsia" w:hAnsi="Times New Roman" w:hint="eastAsia"/>
          <w:szCs w:val="24"/>
        </w:rPr>
        <w:t xml:space="preserve">to </w:t>
      </w:r>
      <w:hyperlink r:id="rId8" w:history="1">
        <w:r w:rsidRPr="00407999">
          <w:rPr>
            <w:rStyle w:val="ab"/>
            <w:rFonts w:ascii="Times New Roman" w:eastAsiaTheme="minorEastAsia" w:hAnsi="Times New Roman"/>
            <w:szCs w:val="24"/>
          </w:rPr>
          <w:t>intern@erb.org</w:t>
        </w:r>
      </w:hyperlink>
      <w:r w:rsidR="007262FF" w:rsidRPr="007262FF">
        <w:rPr>
          <w:rFonts w:ascii="Times New Roman" w:eastAsiaTheme="minorEastAsia" w:hAnsi="Times New Roman"/>
          <w:szCs w:val="24"/>
        </w:rPr>
        <w:t xml:space="preserve"> </w:t>
      </w:r>
      <w:r w:rsidR="007262FF" w:rsidRPr="00CF0738">
        <w:rPr>
          <w:rFonts w:ascii="Times New Roman" w:eastAsiaTheme="minorEastAsia" w:hAnsi="Times New Roman"/>
          <w:szCs w:val="24"/>
        </w:rPr>
        <w:t xml:space="preserve">on or before </w:t>
      </w:r>
      <w:r w:rsidR="007262FF">
        <w:rPr>
          <w:rFonts w:ascii="Times New Roman" w:eastAsiaTheme="minorEastAsia" w:hAnsi="Times New Roman" w:hint="eastAsia"/>
          <w:szCs w:val="24"/>
        </w:rPr>
        <w:t>6 June</w:t>
      </w:r>
      <w:r w:rsidR="007262FF" w:rsidRPr="00CF0738">
        <w:rPr>
          <w:rFonts w:ascii="Times New Roman" w:eastAsiaTheme="minorEastAsia" w:hAnsi="Times New Roman"/>
          <w:szCs w:val="24"/>
        </w:rPr>
        <w:t xml:space="preserve"> 2025</w:t>
      </w:r>
      <w:r>
        <w:rPr>
          <w:rFonts w:ascii="Times New Roman" w:eastAsiaTheme="minorEastAsia" w:hAnsi="Times New Roman" w:hint="eastAsia"/>
          <w:szCs w:val="24"/>
        </w:rPr>
        <w:t>.</w:t>
      </w:r>
    </w:p>
    <w:p w14:paraId="411825D5" w14:textId="77777777" w:rsidR="00CF0738" w:rsidRDefault="00CF0738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05D30650" w14:textId="0BA5E788" w:rsidR="00D21715" w:rsidRDefault="00D21715" w:rsidP="002765F4">
      <w:pPr>
        <w:jc w:val="both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O</w:t>
      </w:r>
      <w:r w:rsidRPr="00CF0738">
        <w:rPr>
          <w:rFonts w:ascii="Times New Roman" w:eastAsiaTheme="minorEastAsia" w:hAnsi="Times New Roman"/>
          <w:szCs w:val="24"/>
        </w:rPr>
        <w:t xml:space="preserve">nline </w:t>
      </w:r>
      <w:r>
        <w:rPr>
          <w:rFonts w:ascii="Times New Roman" w:eastAsiaTheme="minorEastAsia" w:hAnsi="Times New Roman" w:hint="eastAsia"/>
          <w:szCs w:val="24"/>
        </w:rPr>
        <w:t>A</w:t>
      </w:r>
      <w:r w:rsidRPr="00CF0738">
        <w:rPr>
          <w:rFonts w:ascii="Times New Roman" w:eastAsiaTheme="minorEastAsia" w:hAnsi="Times New Roman"/>
          <w:szCs w:val="24"/>
        </w:rPr>
        <w:t xml:space="preserve">pplication </w:t>
      </w:r>
      <w:r>
        <w:rPr>
          <w:rFonts w:ascii="Times New Roman" w:eastAsiaTheme="minorEastAsia" w:hAnsi="Times New Roman" w:hint="eastAsia"/>
          <w:szCs w:val="24"/>
        </w:rPr>
        <w:t>F</w:t>
      </w:r>
      <w:r w:rsidRPr="00CF0738">
        <w:rPr>
          <w:rFonts w:ascii="Times New Roman" w:eastAsiaTheme="minorEastAsia" w:hAnsi="Times New Roman"/>
          <w:szCs w:val="24"/>
        </w:rPr>
        <w:t>orm</w:t>
      </w:r>
      <w:r>
        <w:rPr>
          <w:rFonts w:ascii="Times New Roman" w:eastAsiaTheme="minorEastAsia" w:hAnsi="Times New Roman" w:hint="eastAsia"/>
          <w:szCs w:val="24"/>
        </w:rPr>
        <w:t xml:space="preserve">: </w:t>
      </w:r>
      <w:hyperlink r:id="rId9" w:history="1">
        <w:r w:rsidRPr="00314D42">
          <w:rPr>
            <w:rStyle w:val="ab"/>
            <w:rFonts w:ascii="Times New Roman" w:eastAsiaTheme="minorEastAsia" w:hAnsi="Times New Roman"/>
            <w:szCs w:val="24"/>
          </w:rPr>
          <w:t>https://form.erb.org/machform/view.php?id=1207382</w:t>
        </w:r>
      </w:hyperlink>
    </w:p>
    <w:p w14:paraId="239DCF04" w14:textId="77777777" w:rsidR="00D21715" w:rsidRDefault="00D21715">
      <w:pPr>
        <w:widowControl/>
        <w:rPr>
          <w:rFonts w:ascii="Times New Roman" w:eastAsia="細明體" w:hAnsi="Times New Roman"/>
          <w:b/>
          <w:szCs w:val="24"/>
        </w:rPr>
      </w:pPr>
      <w:r>
        <w:rPr>
          <w:rFonts w:ascii="Times New Roman" w:eastAsia="細明體" w:hAnsi="Times New Roman"/>
          <w:b/>
          <w:szCs w:val="24"/>
        </w:rPr>
        <w:br w:type="page"/>
      </w:r>
    </w:p>
    <w:p w14:paraId="042FB564" w14:textId="3356CA5B" w:rsidR="00576A3D" w:rsidRPr="00CF0738" w:rsidRDefault="00CF0738" w:rsidP="00CF0738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CF0738">
        <w:rPr>
          <w:rFonts w:ascii="Times New Roman" w:eastAsia="細明體" w:hAnsi="Times New Roman"/>
          <w:b/>
          <w:szCs w:val="24"/>
        </w:rPr>
        <w:lastRenderedPageBreak/>
        <w:t xml:space="preserve">Supporting </w:t>
      </w:r>
      <w:proofErr w:type="spellStart"/>
      <w:r w:rsidRPr="00CF0738">
        <w:rPr>
          <w:rFonts w:ascii="Times New Roman" w:eastAsia="細明體" w:hAnsi="Times New Roman"/>
          <w:b/>
          <w:szCs w:val="24"/>
        </w:rPr>
        <w:t>Organisation</w:t>
      </w:r>
      <w:r w:rsidRPr="00CF0738">
        <w:rPr>
          <w:rFonts w:ascii="Times New Roman" w:eastAsia="細明體" w:hAnsi="Times New Roman" w:hint="eastAsia"/>
          <w:b/>
          <w:szCs w:val="24"/>
        </w:rPr>
        <w:t>s</w:t>
      </w:r>
      <w:proofErr w:type="spellEnd"/>
    </w:p>
    <w:p w14:paraId="354E7839" w14:textId="5980D172" w:rsidR="00B170CD" w:rsidRPr="00807263" w:rsidRDefault="00CF0738" w:rsidP="002765F4">
      <w:pPr>
        <w:jc w:val="both"/>
        <w:rPr>
          <w:rFonts w:ascii="Times New Roman" w:eastAsiaTheme="minorEastAsia" w:hAnsi="Times New Roman"/>
          <w:szCs w:val="24"/>
        </w:rPr>
      </w:pPr>
      <w:r w:rsidRPr="00CF0738">
        <w:rPr>
          <w:rFonts w:ascii="Times New Roman" w:eastAsiaTheme="minorEastAsia" w:hAnsi="Times New Roman"/>
          <w:szCs w:val="24"/>
        </w:rPr>
        <w:t>Hong Kong Association of Careers Masters and Guidance Masters</w:t>
      </w:r>
    </w:p>
    <w:p w14:paraId="6B320FF3" w14:textId="3DEFF714" w:rsidR="004405E6" w:rsidRPr="00807263" w:rsidRDefault="00CF0738" w:rsidP="00CF0738">
      <w:pPr>
        <w:tabs>
          <w:tab w:val="left" w:pos="3465"/>
        </w:tabs>
        <w:jc w:val="both"/>
        <w:rPr>
          <w:rFonts w:ascii="Times New Roman" w:eastAsiaTheme="minorEastAsia" w:hAnsi="Times New Roman"/>
          <w:szCs w:val="24"/>
        </w:rPr>
      </w:pPr>
      <w:r w:rsidRPr="00CF0738">
        <w:rPr>
          <w:rFonts w:ascii="Times New Roman" w:eastAsiaTheme="minorEastAsia" w:hAnsi="Times New Roman"/>
          <w:szCs w:val="24"/>
        </w:rPr>
        <w:t>Hong Kong Computer Society</w:t>
      </w:r>
    </w:p>
    <w:p w14:paraId="1E66F3B5" w14:textId="39E68CFD" w:rsidR="00B170CD" w:rsidRPr="00807263" w:rsidRDefault="00CF0738" w:rsidP="002765F4">
      <w:pPr>
        <w:jc w:val="both"/>
        <w:rPr>
          <w:rFonts w:ascii="Times New Roman" w:eastAsiaTheme="minorEastAsia" w:hAnsi="Times New Roman"/>
          <w:szCs w:val="24"/>
        </w:rPr>
      </w:pPr>
      <w:r w:rsidRPr="00CF0738">
        <w:rPr>
          <w:rFonts w:ascii="Times New Roman" w:eastAsiaTheme="minorEastAsia" w:hAnsi="Times New Roman"/>
          <w:szCs w:val="24"/>
        </w:rPr>
        <w:t>Hong Kong Institute of Human Resource Management</w:t>
      </w:r>
    </w:p>
    <w:p w14:paraId="6EA027CA" w14:textId="5CBB8DC4" w:rsidR="00B170CD" w:rsidRPr="00807263" w:rsidRDefault="00CF0738" w:rsidP="002765F4">
      <w:pPr>
        <w:jc w:val="both"/>
        <w:rPr>
          <w:rFonts w:ascii="Times New Roman" w:eastAsiaTheme="minorEastAsia" w:hAnsi="Times New Roman"/>
          <w:szCs w:val="24"/>
        </w:rPr>
      </w:pPr>
      <w:r w:rsidRPr="00CF0738">
        <w:rPr>
          <w:rFonts w:ascii="Times New Roman" w:eastAsiaTheme="minorEastAsia" w:hAnsi="Times New Roman"/>
          <w:szCs w:val="24"/>
        </w:rPr>
        <w:t>Hong Kong Productivity Council</w:t>
      </w:r>
    </w:p>
    <w:p w14:paraId="11B9C5D2" w14:textId="33B90BA1" w:rsidR="004405E6" w:rsidRPr="00807263" w:rsidRDefault="00CF47A1" w:rsidP="002765F4">
      <w:pPr>
        <w:jc w:val="both"/>
        <w:rPr>
          <w:rFonts w:ascii="Times New Roman" w:eastAsiaTheme="minorEastAsia" w:hAnsi="Times New Roman"/>
          <w:szCs w:val="24"/>
        </w:rPr>
      </w:pPr>
      <w:r w:rsidRPr="00CF47A1">
        <w:rPr>
          <w:rFonts w:ascii="Times New Roman" w:eastAsiaTheme="minorEastAsia" w:hAnsi="Times New Roman"/>
          <w:szCs w:val="24"/>
        </w:rPr>
        <w:t>HKSTP Startups Alumni Association</w:t>
      </w:r>
    </w:p>
    <w:p w14:paraId="15B4927C" w14:textId="385274DE" w:rsidR="00B170CD" w:rsidRPr="00807263" w:rsidRDefault="00CF0738" w:rsidP="002765F4">
      <w:pPr>
        <w:jc w:val="both"/>
        <w:rPr>
          <w:rFonts w:ascii="Times New Roman" w:eastAsiaTheme="minorEastAsia" w:hAnsi="Times New Roman"/>
          <w:szCs w:val="24"/>
        </w:rPr>
      </w:pPr>
      <w:r w:rsidRPr="00CF0738">
        <w:rPr>
          <w:rFonts w:ascii="Times New Roman" w:eastAsiaTheme="minorEastAsia" w:hAnsi="Times New Roman"/>
          <w:szCs w:val="24"/>
        </w:rPr>
        <w:t>The Hong Kong Council of Social Service</w:t>
      </w:r>
    </w:p>
    <w:p w14:paraId="518D5CFE" w14:textId="77777777" w:rsidR="004405E6" w:rsidRPr="00807263" w:rsidRDefault="004405E6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1FFF5CC0" w14:textId="77777777" w:rsidR="004405E6" w:rsidRPr="00807263" w:rsidRDefault="004405E6" w:rsidP="002765F4">
      <w:pPr>
        <w:jc w:val="both"/>
        <w:rPr>
          <w:rFonts w:ascii="Times New Roman" w:eastAsiaTheme="minorEastAsia" w:hAnsi="Times New Roman"/>
          <w:szCs w:val="24"/>
        </w:rPr>
      </w:pPr>
    </w:p>
    <w:p w14:paraId="40260F3C" w14:textId="17FB8353" w:rsidR="00B170CD" w:rsidRDefault="00CF0738" w:rsidP="00B170CD">
      <w:pPr>
        <w:autoSpaceDE w:val="0"/>
        <w:autoSpaceDN w:val="0"/>
        <w:adjustRightInd w:val="0"/>
        <w:spacing w:line="300" w:lineRule="exact"/>
        <w:rPr>
          <w:rFonts w:ascii="Times New Roman" w:eastAsiaTheme="minorEastAsia" w:hAnsi="Times New Roman"/>
          <w:b/>
          <w:szCs w:val="24"/>
        </w:rPr>
      </w:pPr>
      <w:r w:rsidRPr="00CF0738">
        <w:rPr>
          <w:rFonts w:ascii="Times New Roman" w:eastAsiaTheme="minorEastAsia" w:hAnsi="Times New Roman"/>
          <w:b/>
          <w:szCs w:val="24"/>
        </w:rPr>
        <w:t>Remarks:</w:t>
      </w:r>
    </w:p>
    <w:p w14:paraId="717B2F35" w14:textId="77777777" w:rsidR="00CF0738" w:rsidRPr="00807263" w:rsidRDefault="00CF0738" w:rsidP="00B170CD">
      <w:pPr>
        <w:autoSpaceDE w:val="0"/>
        <w:autoSpaceDN w:val="0"/>
        <w:adjustRightInd w:val="0"/>
        <w:spacing w:line="300" w:lineRule="exact"/>
        <w:rPr>
          <w:rFonts w:ascii="Times New Roman" w:eastAsiaTheme="minorEastAsia" w:hAnsi="Times New Roman"/>
          <w:b/>
          <w:szCs w:val="24"/>
        </w:rPr>
      </w:pPr>
    </w:p>
    <w:p w14:paraId="0F234518" w14:textId="351D7D69" w:rsidR="00CA6C26" w:rsidRPr="00807263" w:rsidRDefault="00CF0738" w:rsidP="00CA6C26">
      <w:pPr>
        <w:pStyle w:val="a3"/>
        <w:numPr>
          <w:ilvl w:val="0"/>
          <w:numId w:val="21"/>
        </w:numPr>
        <w:ind w:leftChars="0"/>
        <w:rPr>
          <w:rFonts w:ascii="Times New Roman" w:eastAsiaTheme="minorEastAsia" w:hAnsi="Times New Roman"/>
          <w:szCs w:val="24"/>
        </w:rPr>
      </w:pPr>
      <w:r w:rsidRPr="00CF0738">
        <w:rPr>
          <w:rFonts w:ascii="Times New Roman" w:eastAsiaTheme="minorEastAsia" w:hAnsi="Times New Roman"/>
          <w:szCs w:val="24"/>
        </w:rPr>
        <w:t>Internship arrangement is limited by relevant quotas. Internship duration does not include meal breaks.</w:t>
      </w:r>
    </w:p>
    <w:p w14:paraId="571E6A75" w14:textId="643224EA" w:rsidR="00CA6C26" w:rsidRPr="00807263" w:rsidRDefault="00CF0738" w:rsidP="00CA6C26">
      <w:pPr>
        <w:pStyle w:val="a3"/>
        <w:numPr>
          <w:ilvl w:val="0"/>
          <w:numId w:val="21"/>
        </w:numPr>
        <w:ind w:leftChars="0"/>
        <w:rPr>
          <w:rFonts w:ascii="Times New Roman" w:eastAsiaTheme="minorEastAsia" w:hAnsi="Times New Roman"/>
          <w:szCs w:val="24"/>
        </w:rPr>
      </w:pPr>
      <w:r w:rsidRPr="00CF0738">
        <w:rPr>
          <w:rFonts w:ascii="Times New Roman" w:eastAsiaTheme="minorEastAsia" w:hAnsi="Times New Roman"/>
          <w:szCs w:val="24"/>
        </w:rPr>
        <w:t xml:space="preserve">The internship matching arrangements and outcomes are subject to the decision of the participating industry </w:t>
      </w:r>
      <w:proofErr w:type="spellStart"/>
      <w:r w:rsidRPr="00CF0738">
        <w:rPr>
          <w:rFonts w:ascii="Times New Roman" w:eastAsiaTheme="minorEastAsia" w:hAnsi="Times New Roman"/>
          <w:szCs w:val="24"/>
        </w:rPr>
        <w:t>organisations</w:t>
      </w:r>
      <w:proofErr w:type="spellEnd"/>
      <w:r w:rsidRPr="00CF0738">
        <w:rPr>
          <w:rFonts w:ascii="Times New Roman" w:eastAsiaTheme="minorEastAsia" w:hAnsi="Times New Roman"/>
          <w:szCs w:val="24"/>
        </w:rPr>
        <w:t xml:space="preserve">. The relevant arrangements, including duty time, allowance, etc. are subject to the agreement between the participating industry </w:t>
      </w:r>
      <w:proofErr w:type="spellStart"/>
      <w:r w:rsidRPr="00CF0738">
        <w:rPr>
          <w:rFonts w:ascii="Times New Roman" w:eastAsiaTheme="minorEastAsia" w:hAnsi="Times New Roman"/>
          <w:szCs w:val="24"/>
        </w:rPr>
        <w:t>organisations</w:t>
      </w:r>
      <w:proofErr w:type="spellEnd"/>
      <w:r w:rsidRPr="00CF0738">
        <w:rPr>
          <w:rFonts w:ascii="Times New Roman" w:eastAsiaTheme="minorEastAsia" w:hAnsi="Times New Roman"/>
          <w:szCs w:val="24"/>
        </w:rPr>
        <w:t xml:space="preserve"> and the interns.</w:t>
      </w:r>
    </w:p>
    <w:p w14:paraId="44E6E1F2" w14:textId="04FA7678" w:rsidR="000C386C" w:rsidRPr="00807263" w:rsidRDefault="00CF0738" w:rsidP="00E401B3">
      <w:pPr>
        <w:pStyle w:val="a3"/>
        <w:numPr>
          <w:ilvl w:val="0"/>
          <w:numId w:val="21"/>
        </w:numPr>
        <w:ind w:leftChars="0"/>
        <w:rPr>
          <w:rFonts w:ascii="Times New Roman" w:eastAsiaTheme="minorEastAsia" w:hAnsi="Times New Roman"/>
        </w:rPr>
      </w:pPr>
      <w:r w:rsidRPr="00CF0738">
        <w:rPr>
          <w:rFonts w:ascii="Times New Roman" w:eastAsiaTheme="minorEastAsia" w:hAnsi="Times New Roman"/>
        </w:rPr>
        <w:t xml:space="preserve">For details of the </w:t>
      </w:r>
      <w:proofErr w:type="spellStart"/>
      <w:r w:rsidRPr="00CF0738">
        <w:rPr>
          <w:rFonts w:ascii="Times New Roman" w:eastAsiaTheme="minorEastAsia" w:hAnsi="Times New Roman"/>
        </w:rPr>
        <w:t>Programme</w:t>
      </w:r>
      <w:proofErr w:type="spellEnd"/>
      <w:r w:rsidRPr="00CF0738">
        <w:rPr>
          <w:rFonts w:ascii="Times New Roman" w:eastAsiaTheme="minorEastAsia" w:hAnsi="Times New Roman"/>
        </w:rPr>
        <w:t xml:space="preserve"> and the latest information, please refer to the website of the </w:t>
      </w:r>
      <w:proofErr w:type="spellStart"/>
      <w:r w:rsidRPr="00CF0738">
        <w:rPr>
          <w:rFonts w:ascii="Times New Roman" w:eastAsiaTheme="minorEastAsia" w:hAnsi="Times New Roman"/>
        </w:rPr>
        <w:t>Programme</w:t>
      </w:r>
      <w:proofErr w:type="spellEnd"/>
      <w:r w:rsidRPr="00CF0738">
        <w:rPr>
          <w:rFonts w:ascii="Times New Roman" w:eastAsiaTheme="minorEastAsia" w:hAnsi="Times New Roman"/>
        </w:rPr>
        <w:t xml:space="preserve">. ERB reserves the right of final decision on the </w:t>
      </w:r>
      <w:proofErr w:type="spellStart"/>
      <w:r w:rsidRPr="00CF0738">
        <w:rPr>
          <w:rFonts w:ascii="Times New Roman" w:eastAsiaTheme="minorEastAsia" w:hAnsi="Times New Roman"/>
        </w:rPr>
        <w:t>programme</w:t>
      </w:r>
      <w:proofErr w:type="spellEnd"/>
      <w:r w:rsidRPr="00CF0738">
        <w:rPr>
          <w:rFonts w:ascii="Times New Roman" w:eastAsiaTheme="minorEastAsia" w:hAnsi="Times New Roman"/>
        </w:rPr>
        <w:t xml:space="preserve"> arrangements which are subject to change without prior notice.</w:t>
      </w:r>
    </w:p>
    <w:p w14:paraId="6D92DC34" w14:textId="77777777" w:rsidR="004405E6" w:rsidRPr="00807263" w:rsidRDefault="004405E6" w:rsidP="004405E6">
      <w:pPr>
        <w:pStyle w:val="a3"/>
        <w:ind w:leftChars="0"/>
        <w:rPr>
          <w:rFonts w:ascii="Times New Roman" w:eastAsiaTheme="minorEastAsia" w:hAnsi="Times New Roman"/>
        </w:rPr>
      </w:pPr>
    </w:p>
    <w:p w14:paraId="6876D9C7" w14:textId="2A1035F0" w:rsidR="005475C0" w:rsidRPr="00807263" w:rsidRDefault="00CF0738" w:rsidP="005475C0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(May 2025)</w:t>
      </w:r>
    </w:p>
    <w:sectPr w:rsidR="005475C0" w:rsidRPr="00807263" w:rsidSect="00075053">
      <w:footerReference w:type="default" r:id="rId10"/>
      <w:pgSz w:w="11906" w:h="16838"/>
      <w:pgMar w:top="851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DCFB" w14:textId="77777777" w:rsidR="00523458" w:rsidRDefault="00523458" w:rsidP="00277497">
      <w:r>
        <w:separator/>
      </w:r>
    </w:p>
  </w:endnote>
  <w:endnote w:type="continuationSeparator" w:id="0">
    <w:p w14:paraId="1F5F5BCE" w14:textId="77777777" w:rsidR="00523458" w:rsidRDefault="00523458" w:rsidP="0027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47856"/>
      <w:docPartObj>
        <w:docPartGallery w:val="Page Numbers (Bottom of Page)"/>
        <w:docPartUnique/>
      </w:docPartObj>
    </w:sdtPr>
    <w:sdtEndPr/>
    <w:sdtContent>
      <w:p w14:paraId="5E197212" w14:textId="77777777" w:rsidR="007776FD" w:rsidRDefault="007776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053" w:rsidRPr="00075053">
          <w:rPr>
            <w:noProof/>
            <w:lang w:val="zh-TW"/>
          </w:rPr>
          <w:t>2</w:t>
        </w:r>
        <w:r>
          <w:fldChar w:fldCharType="end"/>
        </w:r>
      </w:p>
    </w:sdtContent>
  </w:sdt>
  <w:p w14:paraId="113A000C" w14:textId="77777777" w:rsidR="007776FD" w:rsidRDefault="007776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6AD4" w14:textId="77777777" w:rsidR="00523458" w:rsidRDefault="00523458" w:rsidP="00277497">
      <w:r>
        <w:separator/>
      </w:r>
    </w:p>
  </w:footnote>
  <w:footnote w:type="continuationSeparator" w:id="0">
    <w:p w14:paraId="35D59D8B" w14:textId="77777777" w:rsidR="00523458" w:rsidRDefault="00523458" w:rsidP="00277497">
      <w:r>
        <w:continuationSeparator/>
      </w:r>
    </w:p>
  </w:footnote>
  <w:footnote w:id="1">
    <w:p w14:paraId="4D6BE844" w14:textId="06A2FD21" w:rsidR="00E4417C" w:rsidRDefault="00E4417C" w:rsidP="00E4417C">
      <w:pPr>
        <w:pStyle w:val="ae"/>
      </w:pPr>
      <w:r>
        <w:rPr>
          <w:rStyle w:val="af0"/>
        </w:rPr>
        <w:footnoteRef/>
      </w:r>
      <w:r>
        <w:t xml:space="preserve"> </w:t>
      </w:r>
      <w:r w:rsidR="00FE5D66" w:rsidRPr="00FE5D66">
        <w:rPr>
          <w:rFonts w:ascii="Times New Roman" w:eastAsia="標楷體" w:hAnsi="Times New Roman"/>
          <w:i/>
          <w:sz w:val="22"/>
        </w:rPr>
        <w:t xml:space="preserve">Applicants </w:t>
      </w:r>
      <w:r w:rsidR="00A16BF0">
        <w:rPr>
          <w:rFonts w:ascii="Times New Roman" w:eastAsia="標楷體" w:hAnsi="Times New Roman" w:hint="eastAsia"/>
          <w:i/>
          <w:sz w:val="22"/>
        </w:rPr>
        <w:t>should</w:t>
      </w:r>
      <w:r w:rsidR="00FE5D66" w:rsidRPr="00FE5D66">
        <w:rPr>
          <w:rFonts w:ascii="Times New Roman" w:eastAsia="標楷體" w:hAnsi="Times New Roman"/>
          <w:i/>
          <w:sz w:val="22"/>
        </w:rPr>
        <w:t xml:space="preserve"> not have engaged in any full-time job</w:t>
      </w:r>
      <w:r w:rsidR="00D21715">
        <w:rPr>
          <w:rFonts w:ascii="Times New Roman" w:eastAsia="標楷體" w:hAnsi="Times New Roman" w:hint="eastAsia"/>
          <w:i/>
          <w:sz w:val="22"/>
        </w:rPr>
        <w:t>.</w:t>
      </w:r>
    </w:p>
  </w:footnote>
  <w:footnote w:id="2">
    <w:p w14:paraId="47CF9F52" w14:textId="35D58493" w:rsidR="00CF0738" w:rsidRDefault="00CF0738" w:rsidP="00CF0738">
      <w:pPr>
        <w:pStyle w:val="ae"/>
      </w:pPr>
      <w:r>
        <w:rPr>
          <w:rStyle w:val="af0"/>
        </w:rPr>
        <w:footnoteRef/>
      </w:r>
      <w:r>
        <w:t xml:space="preserve"> </w:t>
      </w:r>
      <w:r w:rsidR="00A16BF0">
        <w:rPr>
          <w:rFonts w:ascii="Times New Roman" w:eastAsia="標楷體" w:hAnsi="Times New Roman" w:hint="eastAsia"/>
          <w:i/>
          <w:sz w:val="22"/>
        </w:rPr>
        <w:t xml:space="preserve">With </w:t>
      </w:r>
      <w:r w:rsidR="00F94EFD">
        <w:rPr>
          <w:rFonts w:ascii="Times New Roman" w:eastAsia="標楷體" w:hAnsi="Times New Roman" w:hint="eastAsia"/>
          <w:i/>
          <w:sz w:val="22"/>
        </w:rPr>
        <w:t>a</w:t>
      </w:r>
      <w:r w:rsidR="00A16BF0">
        <w:rPr>
          <w:rFonts w:ascii="Times New Roman" w:eastAsia="標楷體" w:hAnsi="Times New Roman" w:hint="eastAsia"/>
          <w:i/>
          <w:sz w:val="22"/>
        </w:rPr>
        <w:t>n</w:t>
      </w:r>
      <w:r w:rsidR="00A16BF0" w:rsidRPr="00FE5D66">
        <w:rPr>
          <w:rFonts w:ascii="Times New Roman" w:eastAsia="標楷體" w:hAnsi="Times New Roman"/>
          <w:i/>
          <w:sz w:val="22"/>
        </w:rPr>
        <w:t xml:space="preserve"> </w:t>
      </w:r>
      <w:r w:rsidRPr="00FE5D66">
        <w:rPr>
          <w:rFonts w:ascii="Times New Roman" w:eastAsia="標楷體" w:hAnsi="Times New Roman"/>
          <w:i/>
          <w:sz w:val="22"/>
        </w:rPr>
        <w:t xml:space="preserve">attendance </w:t>
      </w:r>
      <w:r w:rsidR="00A16BF0">
        <w:rPr>
          <w:rFonts w:ascii="Times New Roman" w:eastAsia="標楷體" w:hAnsi="Times New Roman" w:hint="eastAsia"/>
          <w:i/>
          <w:sz w:val="22"/>
        </w:rPr>
        <w:t xml:space="preserve">rate </w:t>
      </w:r>
      <w:r w:rsidRPr="00FE5D66">
        <w:rPr>
          <w:rFonts w:ascii="Times New Roman" w:eastAsia="標楷體" w:hAnsi="Times New Roman"/>
          <w:i/>
          <w:sz w:val="22"/>
        </w:rPr>
        <w:t>of 80%</w:t>
      </w:r>
      <w:r w:rsidR="00D21715">
        <w:rPr>
          <w:rFonts w:ascii="Times New Roman" w:eastAsia="標楷體" w:hAnsi="Times New Roman" w:hint="eastAsia"/>
          <w:i/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FCD"/>
    <w:multiLevelType w:val="hybridMultilevel"/>
    <w:tmpl w:val="9CC24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415D4C"/>
    <w:multiLevelType w:val="hybridMultilevel"/>
    <w:tmpl w:val="D0DAB2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280EFF"/>
    <w:multiLevelType w:val="hybridMultilevel"/>
    <w:tmpl w:val="139490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EC1557"/>
    <w:multiLevelType w:val="hybridMultilevel"/>
    <w:tmpl w:val="2500D2FA"/>
    <w:lvl w:ilvl="0" w:tplc="69F2C2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742ED"/>
    <w:multiLevelType w:val="hybridMultilevel"/>
    <w:tmpl w:val="5F20D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4C3F12"/>
    <w:multiLevelType w:val="hybridMultilevel"/>
    <w:tmpl w:val="CC1277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AE59E3"/>
    <w:multiLevelType w:val="hybridMultilevel"/>
    <w:tmpl w:val="69788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8C55A18"/>
    <w:multiLevelType w:val="hybridMultilevel"/>
    <w:tmpl w:val="1F207CC8"/>
    <w:lvl w:ilvl="0" w:tplc="0708109A">
      <w:start w:val="6"/>
      <w:numFmt w:val="bullet"/>
      <w:lvlText w:val="-"/>
      <w:lvlJc w:val="left"/>
      <w:pPr>
        <w:ind w:left="72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A5B3282"/>
    <w:multiLevelType w:val="hybridMultilevel"/>
    <w:tmpl w:val="A6A48C86"/>
    <w:lvl w:ilvl="0" w:tplc="E61EB1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61C8B"/>
    <w:multiLevelType w:val="hybridMultilevel"/>
    <w:tmpl w:val="8B9079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A77888"/>
    <w:multiLevelType w:val="hybridMultilevel"/>
    <w:tmpl w:val="377CDBE6"/>
    <w:lvl w:ilvl="0" w:tplc="1F904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671CA"/>
    <w:multiLevelType w:val="hybridMultilevel"/>
    <w:tmpl w:val="424246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5157A4"/>
    <w:multiLevelType w:val="hybridMultilevel"/>
    <w:tmpl w:val="28A226D8"/>
    <w:lvl w:ilvl="0" w:tplc="8F1A45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B5112C"/>
    <w:multiLevelType w:val="hybridMultilevel"/>
    <w:tmpl w:val="0406D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3C274F7"/>
    <w:multiLevelType w:val="hybridMultilevel"/>
    <w:tmpl w:val="4C7A7C1A"/>
    <w:lvl w:ilvl="0" w:tplc="D9ECCF0A">
      <w:start w:val="1"/>
      <w:numFmt w:val="bullet"/>
      <w:lvlText w:val="-"/>
      <w:lvlJc w:val="left"/>
      <w:pPr>
        <w:ind w:left="927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5E011E9D"/>
    <w:multiLevelType w:val="hybridMultilevel"/>
    <w:tmpl w:val="4B80E5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1D3E61"/>
    <w:multiLevelType w:val="hybridMultilevel"/>
    <w:tmpl w:val="AB14B852"/>
    <w:lvl w:ilvl="0" w:tplc="BFF015EE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A6712E"/>
    <w:multiLevelType w:val="hybridMultilevel"/>
    <w:tmpl w:val="13CAAD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D770B7"/>
    <w:multiLevelType w:val="hybridMultilevel"/>
    <w:tmpl w:val="C51A1E18"/>
    <w:lvl w:ilvl="0" w:tplc="94E83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910711"/>
    <w:multiLevelType w:val="hybridMultilevel"/>
    <w:tmpl w:val="479CB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A421076"/>
    <w:multiLevelType w:val="hybridMultilevel"/>
    <w:tmpl w:val="6B9A82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13840820">
    <w:abstractNumId w:val="4"/>
  </w:num>
  <w:num w:numId="2" w16cid:durableId="150871737">
    <w:abstractNumId w:val="17"/>
  </w:num>
  <w:num w:numId="3" w16cid:durableId="1601982539">
    <w:abstractNumId w:val="3"/>
  </w:num>
  <w:num w:numId="4" w16cid:durableId="108666964">
    <w:abstractNumId w:val="2"/>
  </w:num>
  <w:num w:numId="5" w16cid:durableId="48959379">
    <w:abstractNumId w:val="9"/>
  </w:num>
  <w:num w:numId="6" w16cid:durableId="1982424713">
    <w:abstractNumId w:val="6"/>
  </w:num>
  <w:num w:numId="7" w16cid:durableId="1152062727">
    <w:abstractNumId w:val="5"/>
  </w:num>
  <w:num w:numId="8" w16cid:durableId="183373990">
    <w:abstractNumId w:val="8"/>
  </w:num>
  <w:num w:numId="9" w16cid:durableId="1731734971">
    <w:abstractNumId w:val="14"/>
  </w:num>
  <w:num w:numId="10" w16cid:durableId="101993504">
    <w:abstractNumId w:val="10"/>
  </w:num>
  <w:num w:numId="11" w16cid:durableId="749932446">
    <w:abstractNumId w:val="16"/>
  </w:num>
  <w:num w:numId="12" w16cid:durableId="15468081">
    <w:abstractNumId w:val="7"/>
  </w:num>
  <w:num w:numId="13" w16cid:durableId="912621314">
    <w:abstractNumId w:val="12"/>
  </w:num>
  <w:num w:numId="14" w16cid:durableId="2095276680">
    <w:abstractNumId w:val="18"/>
  </w:num>
  <w:num w:numId="15" w16cid:durableId="549462094">
    <w:abstractNumId w:val="1"/>
  </w:num>
  <w:num w:numId="16" w16cid:durableId="1988970587">
    <w:abstractNumId w:val="0"/>
  </w:num>
  <w:num w:numId="17" w16cid:durableId="185605519">
    <w:abstractNumId w:val="11"/>
  </w:num>
  <w:num w:numId="18" w16cid:durableId="1080953550">
    <w:abstractNumId w:val="13"/>
  </w:num>
  <w:num w:numId="19" w16cid:durableId="1538202732">
    <w:abstractNumId w:val="20"/>
  </w:num>
  <w:num w:numId="20" w16cid:durableId="601255675">
    <w:abstractNumId w:val="15"/>
  </w:num>
  <w:num w:numId="21" w16cid:durableId="350491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C9"/>
    <w:rsid w:val="00020585"/>
    <w:rsid w:val="00050DF8"/>
    <w:rsid w:val="00075053"/>
    <w:rsid w:val="000A0822"/>
    <w:rsid w:val="000C386C"/>
    <w:rsid w:val="00104108"/>
    <w:rsid w:val="00106053"/>
    <w:rsid w:val="0011094A"/>
    <w:rsid w:val="00123981"/>
    <w:rsid w:val="00147046"/>
    <w:rsid w:val="001845B8"/>
    <w:rsid w:val="00197DC9"/>
    <w:rsid w:val="001D5240"/>
    <w:rsid w:val="001E19EB"/>
    <w:rsid w:val="001F4FF2"/>
    <w:rsid w:val="00254DC4"/>
    <w:rsid w:val="00256F8D"/>
    <w:rsid w:val="002765F4"/>
    <w:rsid w:val="00277497"/>
    <w:rsid w:val="0028673B"/>
    <w:rsid w:val="00294590"/>
    <w:rsid w:val="002A3B4B"/>
    <w:rsid w:val="002D074D"/>
    <w:rsid w:val="002D5229"/>
    <w:rsid w:val="002D550F"/>
    <w:rsid w:val="002F49F4"/>
    <w:rsid w:val="0031414A"/>
    <w:rsid w:val="00314CE0"/>
    <w:rsid w:val="0038723D"/>
    <w:rsid w:val="003A5E95"/>
    <w:rsid w:val="003B0817"/>
    <w:rsid w:val="003D38A2"/>
    <w:rsid w:val="003D5BBB"/>
    <w:rsid w:val="004063FB"/>
    <w:rsid w:val="004405E6"/>
    <w:rsid w:val="00445B93"/>
    <w:rsid w:val="004550E3"/>
    <w:rsid w:val="0045761D"/>
    <w:rsid w:val="00474952"/>
    <w:rsid w:val="004A4BEB"/>
    <w:rsid w:val="005126AD"/>
    <w:rsid w:val="00513714"/>
    <w:rsid w:val="00516AE2"/>
    <w:rsid w:val="00523458"/>
    <w:rsid w:val="005475C0"/>
    <w:rsid w:val="00576A3D"/>
    <w:rsid w:val="00587AB3"/>
    <w:rsid w:val="005D23F1"/>
    <w:rsid w:val="005D2DD4"/>
    <w:rsid w:val="005D3BBD"/>
    <w:rsid w:val="005E00D6"/>
    <w:rsid w:val="00620D2A"/>
    <w:rsid w:val="00623086"/>
    <w:rsid w:val="00635672"/>
    <w:rsid w:val="00641DCD"/>
    <w:rsid w:val="00673938"/>
    <w:rsid w:val="006B5C01"/>
    <w:rsid w:val="00711E5F"/>
    <w:rsid w:val="007262FF"/>
    <w:rsid w:val="007267E0"/>
    <w:rsid w:val="0073775A"/>
    <w:rsid w:val="007460A1"/>
    <w:rsid w:val="007776FD"/>
    <w:rsid w:val="007C7AFB"/>
    <w:rsid w:val="007E1606"/>
    <w:rsid w:val="00807263"/>
    <w:rsid w:val="008133C3"/>
    <w:rsid w:val="008A6B5F"/>
    <w:rsid w:val="008E62FE"/>
    <w:rsid w:val="00911ACC"/>
    <w:rsid w:val="00922966"/>
    <w:rsid w:val="009365A7"/>
    <w:rsid w:val="009621E3"/>
    <w:rsid w:val="00967A7A"/>
    <w:rsid w:val="00967E20"/>
    <w:rsid w:val="009B6DB0"/>
    <w:rsid w:val="00A00FAB"/>
    <w:rsid w:val="00A146B0"/>
    <w:rsid w:val="00A16BF0"/>
    <w:rsid w:val="00A84908"/>
    <w:rsid w:val="00AA02FD"/>
    <w:rsid w:val="00B060DD"/>
    <w:rsid w:val="00B170CD"/>
    <w:rsid w:val="00B5639D"/>
    <w:rsid w:val="00B73726"/>
    <w:rsid w:val="00B77849"/>
    <w:rsid w:val="00BE63EF"/>
    <w:rsid w:val="00BE6822"/>
    <w:rsid w:val="00C26876"/>
    <w:rsid w:val="00C63069"/>
    <w:rsid w:val="00CA10F3"/>
    <w:rsid w:val="00CA6C26"/>
    <w:rsid w:val="00CC446D"/>
    <w:rsid w:val="00CF0738"/>
    <w:rsid w:val="00CF34F9"/>
    <w:rsid w:val="00CF47A1"/>
    <w:rsid w:val="00CF557D"/>
    <w:rsid w:val="00D060BD"/>
    <w:rsid w:val="00D21715"/>
    <w:rsid w:val="00D806CF"/>
    <w:rsid w:val="00D8791D"/>
    <w:rsid w:val="00D9092F"/>
    <w:rsid w:val="00DE58E1"/>
    <w:rsid w:val="00E356FE"/>
    <w:rsid w:val="00E401B3"/>
    <w:rsid w:val="00E4417C"/>
    <w:rsid w:val="00EC3F0E"/>
    <w:rsid w:val="00F03786"/>
    <w:rsid w:val="00F21178"/>
    <w:rsid w:val="00F94952"/>
    <w:rsid w:val="00F94EFD"/>
    <w:rsid w:val="00FE5D6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6E79C14E"/>
  <w15:chartTrackingRefBased/>
  <w15:docId w15:val="{D788459A-DC35-4DDE-A7A2-48412B4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DC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30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C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E19EB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E19EB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77497"/>
    <w:rPr>
      <w:kern w:val="2"/>
    </w:rPr>
  </w:style>
  <w:style w:type="paragraph" w:styleId="a8">
    <w:name w:val="footer"/>
    <w:basedOn w:val="a"/>
    <w:link w:val="a9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77497"/>
    <w:rPr>
      <w:kern w:val="2"/>
    </w:rPr>
  </w:style>
  <w:style w:type="table" w:styleId="aa">
    <w:name w:val="Table Grid"/>
    <w:basedOn w:val="a1"/>
    <w:uiPriority w:val="59"/>
    <w:rsid w:val="0014704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5C01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C630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Revision"/>
    <w:hidden/>
    <w:uiPriority w:val="99"/>
    <w:semiHidden/>
    <w:rsid w:val="00E4417C"/>
    <w:rPr>
      <w:kern w:val="2"/>
      <w:sz w:val="24"/>
      <w:szCs w:val="22"/>
    </w:rPr>
  </w:style>
  <w:style w:type="character" w:styleId="ad">
    <w:name w:val="Unresolved Mention"/>
    <w:basedOn w:val="a0"/>
    <w:uiPriority w:val="99"/>
    <w:semiHidden/>
    <w:unhideWhenUsed/>
    <w:rsid w:val="00E4417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E4417C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E4417C"/>
    <w:rPr>
      <w:kern w:val="2"/>
    </w:rPr>
  </w:style>
  <w:style w:type="character" w:styleId="af0">
    <w:name w:val="footnote reference"/>
    <w:basedOn w:val="a0"/>
    <w:uiPriority w:val="99"/>
    <w:semiHidden/>
    <w:unhideWhenUsed/>
    <w:rsid w:val="00E44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@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.erb.org/machform/view.php?id=120738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2695-C2C4-497B-AD11-F5B3932F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2766</Characters>
  <Application>Microsoft Office Word</Application>
  <DocSecurity>0</DocSecurity>
  <Lines>23</Lines>
  <Paragraphs>6</Paragraphs>
  <ScaleCrop>false</ScaleCrop>
  <Company>HP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 ERB青年實習計劃 - 單張</dc:title>
  <dc:subject/>
  <dc:creator>Charmaine Cheng</dc:creator>
  <cp:keywords/>
  <dc:description/>
  <cp:lastModifiedBy>Charmaine Cheng</cp:lastModifiedBy>
  <cp:revision>4</cp:revision>
  <dcterms:created xsi:type="dcterms:W3CDTF">2025-05-15T07:48:00Z</dcterms:created>
  <dcterms:modified xsi:type="dcterms:W3CDTF">2025-05-15T08:11:00Z</dcterms:modified>
</cp:coreProperties>
</file>