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2A462" w14:textId="77777777" w:rsidR="00B52CE4" w:rsidRPr="00EA4277" w:rsidRDefault="00FC6D48" w:rsidP="008568D1">
      <w:pPr>
        <w:pStyle w:val="1"/>
        <w:jc w:val="both"/>
        <w:rPr>
          <w:lang w:eastAsia="zh-CN"/>
        </w:rPr>
      </w:pPr>
      <w:r w:rsidRPr="00FC6D48">
        <w:rPr>
          <w:rFonts w:eastAsia="DengXian" w:hint="eastAsia"/>
          <w:lang w:eastAsia="zh-CN"/>
        </w:rPr>
        <w:t>新来港人士</w:t>
      </w:r>
    </w:p>
    <w:p w14:paraId="58B90457" w14:textId="77777777" w:rsidR="00DB7710" w:rsidRPr="00EA4277" w:rsidRDefault="00FC6D48" w:rsidP="008568D1">
      <w:pPr>
        <w:pStyle w:val="1"/>
        <w:jc w:val="both"/>
        <w:rPr>
          <w:lang w:eastAsia="zh-CN"/>
        </w:rPr>
      </w:pPr>
      <w:r w:rsidRPr="00FC6D48">
        <w:rPr>
          <w:rFonts w:eastAsia="DengXian" w:hint="eastAsia"/>
          <w:lang w:eastAsia="zh-CN"/>
        </w:rPr>
        <w:t>一起增值</w:t>
      </w:r>
      <w:r w:rsidRPr="00EA4277">
        <w:rPr>
          <w:rFonts w:hint="eastAsia"/>
          <w:lang w:eastAsia="zh-CN"/>
        </w:rPr>
        <w:t>‧</w:t>
      </w:r>
      <w:r w:rsidRPr="00FC6D48">
        <w:rPr>
          <w:rFonts w:eastAsia="DengXian"/>
          <w:lang w:eastAsia="zh-CN"/>
        </w:rPr>
        <w:t>ERB</w:t>
      </w:r>
      <w:r w:rsidR="00DB7710" w:rsidRPr="00EA4277">
        <w:rPr>
          <w:lang w:eastAsia="zh-CN"/>
        </w:rPr>
        <w:t xml:space="preserve"> </w:t>
      </w:r>
    </w:p>
    <w:p w14:paraId="4CE8550C" w14:textId="77777777" w:rsidR="00DB7710" w:rsidRPr="00EA4277" w:rsidRDefault="00DB7710" w:rsidP="008568D1">
      <w:pPr>
        <w:jc w:val="both"/>
        <w:rPr>
          <w:rFonts w:ascii="Times New Roman" w:hAnsi="Times New Roman"/>
          <w:lang w:eastAsia="zh-CN"/>
        </w:rPr>
      </w:pPr>
    </w:p>
    <w:p w14:paraId="0813863A" w14:textId="77777777"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专设课程</w:t>
      </w:r>
    </w:p>
    <w:p w14:paraId="701122E1" w14:textId="77777777" w:rsidR="00AC06FA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雇员再培训局为新来港人士开办专设课程，让他们认识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区资源、本地就业市场概况、工作文化等；</w:t>
      </w:r>
      <w:r w:rsidR="00101AE4" w:rsidRPr="00101AE4">
        <w:rPr>
          <w:rFonts w:asciiTheme="minorEastAsia" w:eastAsia="DengXian" w:hAnsiTheme="minorEastAsia" w:hint="eastAsia"/>
          <w:lang w:eastAsia="zh-CN"/>
        </w:rPr>
        <w:t>以及</w:t>
      </w:r>
      <w:r w:rsidR="00101AE4" w:rsidRPr="00FC6D48">
        <w:rPr>
          <w:rFonts w:ascii="Times New Roman" w:eastAsia="DengXian" w:hAnsi="Times New Roman" w:hint="eastAsia"/>
          <w:lang w:eastAsia="zh-CN"/>
        </w:rPr>
        <w:t>学</w:t>
      </w:r>
      <w:r w:rsidRPr="00FC6D48">
        <w:rPr>
          <w:rFonts w:ascii="Times New Roman" w:eastAsia="DengXian" w:hAnsi="Times New Roman" w:hint="eastAsia"/>
          <w:lang w:eastAsia="zh-CN"/>
        </w:rPr>
        <w:t>习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科技应用、基础英语、广东话应用、求职技巧等。</w:t>
      </w:r>
    </w:p>
    <w:p w14:paraId="5C73FA56" w14:textId="77777777" w:rsidR="00AC06FA" w:rsidRPr="00EA4277" w:rsidRDefault="00AC06FA" w:rsidP="008568D1">
      <w:pPr>
        <w:jc w:val="both"/>
        <w:rPr>
          <w:rFonts w:ascii="Times New Roman" w:hAnsi="Times New Roman"/>
          <w:lang w:eastAsia="zh-HK"/>
        </w:rPr>
      </w:pPr>
    </w:p>
    <w:p w14:paraId="6857A4F5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就业技能基础</w:t>
      </w:r>
      <w:r w:rsidRPr="00EA4277">
        <w:rPr>
          <w:rFonts w:ascii="Times New Roman" w:eastAsia="DengXian" w:hAnsi="Times New Roman" w:hint="eastAsia"/>
          <w:lang w:eastAsia="zh-CN"/>
        </w:rPr>
        <w:t>证</w:t>
      </w:r>
      <w:r w:rsidRPr="00FC6D48">
        <w:rPr>
          <w:rFonts w:ascii="Times New Roman" w:eastAsia="DengXian" w:hAnsi="Times New Roman" w:hint="eastAsia"/>
          <w:lang w:eastAsia="zh-CN"/>
        </w:rPr>
        <w:t>书</w:t>
      </w:r>
    </w:p>
    <w:p w14:paraId="0560448B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属就业挂钩课程，</w:t>
      </w:r>
      <w:r w:rsidR="00101AE4" w:rsidRPr="00FC6D48">
        <w:rPr>
          <w:rFonts w:ascii="Times New Roman" w:eastAsia="DengXian" w:hAnsi="Times New Roman" w:hint="eastAsia"/>
          <w:lang w:eastAsia="zh-CN"/>
        </w:rPr>
        <w:t>为失业</w:t>
      </w:r>
      <w:r w:rsidR="00101AE4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101AE4" w:rsidRPr="00FC6D48">
        <w:rPr>
          <w:rFonts w:ascii="Times New Roman" w:eastAsia="DengXian" w:hAnsi="Times New Roman" w:hint="eastAsia"/>
          <w:lang w:eastAsia="zh-CN"/>
        </w:rPr>
        <w:t>人士而设</w:t>
      </w:r>
      <w:r w:rsidRPr="00FC6D48">
        <w:rPr>
          <w:rFonts w:ascii="Times New Roman" w:eastAsia="DengXian" w:hAnsi="Times New Roman" w:hint="eastAsia"/>
          <w:lang w:eastAsia="zh-CN"/>
        </w:rPr>
        <w:t>，学费全免，合资格学员可获发放再培训津贴</w:t>
      </w:r>
    </w:p>
    <w:p w14:paraId="59322D6F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提供三个月的就业跟进服务</w:t>
      </w:r>
    </w:p>
    <w:p w14:paraId="7505EA37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区资源及本地就业市场概况、就业文化、家庭岗位规划、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科技应用、认识及书写繁体</w:t>
      </w:r>
      <w:r w:rsidRPr="00631F56">
        <w:rPr>
          <w:rFonts w:ascii="Times New Roman" w:eastAsia="DengXian" w:hAnsi="Times New Roman" w:hint="eastAsia"/>
          <w:lang w:eastAsia="zh-CN"/>
        </w:rPr>
        <w:t>中文</w:t>
      </w:r>
      <w:r w:rsidRPr="00FC6D48">
        <w:rPr>
          <w:rFonts w:ascii="Times New Roman" w:eastAsia="DengXian" w:hAnsi="Times New Roman" w:hint="eastAsia"/>
          <w:lang w:eastAsia="zh-CN"/>
        </w:rPr>
        <w:t>字、基础英语、个人素养、求职技巧等</w:t>
      </w:r>
    </w:p>
    <w:p w14:paraId="7EF73996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6D692833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新来港人士广东话</w:t>
      </w:r>
      <w:r w:rsidRPr="00FC6D48">
        <w:rPr>
          <w:rFonts w:ascii="Times New Roman" w:eastAsia="DengXian" w:hAnsi="Times New Roman"/>
          <w:lang w:eastAsia="zh-CN"/>
        </w:rPr>
        <w:t>I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FC6D48">
        <w:rPr>
          <w:rFonts w:ascii="Times New Roman" w:eastAsia="DengXian" w:hAnsi="Times New Roman"/>
          <w:lang w:eastAsia="zh-CN"/>
        </w:rPr>
        <w:t>II</w:t>
      </w:r>
      <w:r w:rsidRPr="00FC6D48">
        <w:rPr>
          <w:rFonts w:ascii="Times New Roman" w:eastAsia="DengXian" w:hAnsi="Times New Roman" w:hint="eastAsia"/>
          <w:lang w:eastAsia="zh-CN"/>
        </w:rPr>
        <w:t>或职场广东话基础证书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14:paraId="76381E57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14:paraId="61F0EC82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内容包括广东话拼音、粤普词汇对照、粤普语法比较、日常生活和工作场所会话训练等</w:t>
      </w:r>
    </w:p>
    <w:p w14:paraId="72AE2FA2" w14:textId="77777777" w:rsidR="00AC06FA" w:rsidRPr="00EA4277" w:rsidRDefault="00AC06FA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1F665616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就业启航基础证书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广东话选修</w:t>
      </w:r>
      <w:r w:rsidRPr="00FC6D48">
        <w:rPr>
          <w:rFonts w:ascii="標楷體" w:eastAsia="DengXian" w:hAnsi="標楷體"/>
          <w:lang w:eastAsia="zh-CN"/>
        </w:rPr>
        <w:t>)(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14:paraId="340143C3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14:paraId="2F916B67" w14:textId="77777777" w:rsidR="00D46EC8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区资源和交通网络、区内及跨区参观、本地就业市场概况、不同行业的职位、入职条件和行业前景、家庭岗位规划、日常生活和工作广东话等</w:t>
      </w:r>
    </w:p>
    <w:p w14:paraId="78D226E8" w14:textId="77777777" w:rsidR="00D46EC8" w:rsidRPr="00EA4277" w:rsidRDefault="00D46EC8" w:rsidP="008568D1">
      <w:pPr>
        <w:jc w:val="both"/>
        <w:rPr>
          <w:rFonts w:ascii="Times New Roman" w:hAnsi="Times New Roman"/>
          <w:lang w:eastAsia="zh-CN"/>
        </w:rPr>
      </w:pPr>
    </w:p>
    <w:p w14:paraId="312B7FFA" w14:textId="77777777" w:rsidR="00D46EC8" w:rsidRPr="00EA4277" w:rsidRDefault="00FC6D48" w:rsidP="008568D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FC6D48">
        <w:rPr>
          <w:rFonts w:ascii="Times New Roman" w:eastAsia="DengXian" w:hAnsi="Times New Roman" w:cs="Times New Roman" w:hint="eastAsia"/>
          <w:sz w:val="24"/>
          <w:szCs w:val="24"/>
          <w:u w:val="single"/>
          <w:lang w:eastAsia="zh-CN"/>
        </w:rPr>
        <w:t>多元职业专才教育</w:t>
      </w:r>
    </w:p>
    <w:p w14:paraId="6CD970A9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再培训局提供约</w:t>
      </w:r>
      <w:r w:rsidRPr="00FC6D48">
        <w:rPr>
          <w:rFonts w:ascii="Times New Roman" w:eastAsia="DengXian" w:hAnsi="Times New Roman"/>
          <w:lang w:eastAsia="zh-CN"/>
        </w:rPr>
        <w:t>700</w:t>
      </w:r>
      <w:r w:rsidRPr="00FC6D48">
        <w:rPr>
          <w:rFonts w:ascii="Times New Roman" w:eastAsia="DengXian" w:hAnsi="Times New Roman" w:hint="eastAsia"/>
          <w:lang w:eastAsia="zh-CN"/>
        </w:rPr>
        <w:t>项培训课程，涵盖</w:t>
      </w:r>
      <w:r w:rsidRPr="00FC6D48">
        <w:rPr>
          <w:rFonts w:ascii="Times New Roman" w:eastAsia="DengXian" w:hAnsi="Times New Roman"/>
          <w:lang w:eastAsia="zh-CN"/>
        </w:rPr>
        <w:t>28</w:t>
      </w:r>
      <w:r w:rsidRPr="00FC6D48">
        <w:rPr>
          <w:rFonts w:ascii="Times New Roman" w:eastAsia="DengXian" w:hAnsi="Times New Roman" w:hint="eastAsia"/>
          <w:lang w:eastAsia="zh-CN"/>
        </w:rPr>
        <w:t>个行业及多个通用技能范畴，合资格人士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可按个人的期望、兴趣及培训需要，报读相关课程。</w:t>
      </w:r>
    </w:p>
    <w:p w14:paraId="6CC3F13D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340A9617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就业挂钩课程</w:t>
      </w:r>
    </w:p>
    <w:p w14:paraId="152CBD9C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一般属全日制课程，</w:t>
      </w:r>
      <w:r w:rsidR="007D41CB" w:rsidRPr="00FC6D48">
        <w:rPr>
          <w:rFonts w:ascii="Times New Roman" w:eastAsia="DengXian" w:hAnsi="Times New Roman" w:hint="eastAsia"/>
          <w:lang w:eastAsia="zh-CN"/>
        </w:rPr>
        <w:t>为失业</w:t>
      </w:r>
      <w:r w:rsidR="007D41CB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7D41CB" w:rsidRPr="00FC6D48">
        <w:rPr>
          <w:rFonts w:ascii="Times New Roman" w:eastAsia="DengXian" w:hAnsi="Times New Roman" w:hint="eastAsia"/>
          <w:lang w:eastAsia="zh-CN"/>
        </w:rPr>
        <w:t>人士而设，</w:t>
      </w:r>
      <w:r w:rsidRPr="00FC6D48">
        <w:rPr>
          <w:rFonts w:ascii="Times New Roman" w:eastAsia="DengXian" w:hAnsi="Times New Roman" w:hint="eastAsia"/>
          <w:lang w:eastAsia="zh-CN"/>
        </w:rPr>
        <w:t>学费全免，合资格学员可获发放再培训津贴</w:t>
      </w:r>
    </w:p>
    <w:p w14:paraId="7072C78F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提供三至六个月的就业跟进服务</w:t>
      </w:r>
    </w:p>
    <w:p w14:paraId="7E5EBA7F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13259C97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技能提升课程及通用技能课程</w:t>
      </w:r>
    </w:p>
    <w:p w14:paraId="24F50979" w14:textId="77777777" w:rsidR="00AC06FA" w:rsidRPr="00EA4277" w:rsidRDefault="00E4418D" w:rsidP="00E4418D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lastRenderedPageBreak/>
        <w:t>一般属半日或晚间制课程，</w:t>
      </w:r>
      <w:r w:rsidRPr="00E4418D">
        <w:rPr>
          <w:rFonts w:ascii="Times New Roman" w:eastAsia="DengXian" w:hAnsi="Times New Roman" w:hint="eastAsia"/>
          <w:lang w:eastAsia="zh-CN"/>
        </w:rPr>
        <w:t>失业及在职人士均可报读，</w:t>
      </w:r>
      <w:r w:rsidRPr="00FC6D48">
        <w:rPr>
          <w:rFonts w:ascii="Times New Roman" w:eastAsia="DengXian" w:hAnsi="Times New Roman" w:hint="eastAsia"/>
          <w:lang w:eastAsia="zh-CN"/>
        </w:rPr>
        <w:t>合资格学员可按其入息水平申请学费豁免或资助</w:t>
      </w:r>
    </w:p>
    <w:p w14:paraId="67793EC5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技能提升课程协助学员提升本业技能，发展「一专多能」</w:t>
      </w:r>
    </w:p>
    <w:p w14:paraId="316A0746" w14:textId="77777777"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通用技能课程提供跨行业适用的知识及技能训练，包括职业语文、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科技应用、个人素养、求职技巧、</w:t>
      </w:r>
      <w:r w:rsidRPr="00631F56">
        <w:rPr>
          <w:rFonts w:ascii="Times New Roman" w:eastAsia="DengXian" w:hAnsi="Times New Roman" w:hint="eastAsia"/>
          <w:lang w:eastAsia="zh-CN"/>
        </w:rPr>
        <w:t>新数码科技商业应用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631F56">
        <w:rPr>
          <w:rFonts w:ascii="Times New Roman" w:eastAsia="DengXian" w:hAnsi="Times New Roman" w:hint="eastAsia"/>
          <w:lang w:eastAsia="zh-CN"/>
        </w:rPr>
        <w:t>大湾区就业启航</w:t>
      </w:r>
      <w:r w:rsidRPr="00FC6D48">
        <w:rPr>
          <w:rFonts w:ascii="Times New Roman" w:eastAsia="DengXian" w:hAnsi="Times New Roman" w:hint="eastAsia"/>
          <w:lang w:eastAsia="zh-CN"/>
        </w:rPr>
        <w:t>等</w:t>
      </w:r>
    </w:p>
    <w:p w14:paraId="4BA5DDFF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35426A1C" w14:textId="77777777"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「先聘用、后培训」计划</w:t>
      </w:r>
    </w:p>
    <w:p w14:paraId="4FED9248" w14:textId="77777777" w:rsidR="00AC06FA" w:rsidRPr="00EA4277" w:rsidRDefault="00FC6D48" w:rsidP="008568D1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于受聘后修读指定的培训课程，学习相关的工作知识及技能，以投入工作。参与雇主会为学员提供在职实务培训，协助学员适应工作环境及指导其进行实务工作</w:t>
      </w:r>
    </w:p>
    <w:p w14:paraId="6811B363" w14:textId="77777777"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14:paraId="0A1BD800" w14:textId="77777777"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「零存整付」证书计划</w:t>
      </w:r>
    </w:p>
    <w:p w14:paraId="693A3537" w14:textId="77777777" w:rsidR="00D46EC8" w:rsidRPr="00EA4277" w:rsidRDefault="00FC6D48" w:rsidP="00E4418D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鼓励未能修读全日制课程的市民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灵活安排时间进修，获取认可资历。现时，计划涵盖「陪月员基础证书」、「护理员基础证书」、「婴幼儿照顾员基础证书」、「职业治疗助理基础证书」</w:t>
      </w:r>
      <w:r w:rsidR="00E4418D" w:rsidRPr="00E4418D">
        <w:rPr>
          <w:rFonts w:asciiTheme="minorEastAsia" w:eastAsia="DengXian" w:hAnsiTheme="minorEastAsia" w:hint="eastAsia"/>
          <w:lang w:eastAsia="zh-CN"/>
        </w:rPr>
        <w:t>、</w:t>
      </w:r>
      <w:r w:rsidRPr="00FC6D48">
        <w:rPr>
          <w:rFonts w:ascii="Times New Roman" w:eastAsia="DengXian" w:hAnsi="Times New Roman" w:hint="eastAsia"/>
          <w:lang w:eastAsia="zh-CN"/>
        </w:rPr>
        <w:t>「物理治疗助理基础证书」</w:t>
      </w:r>
      <w:r w:rsidR="00E4418D" w:rsidRPr="00E4418D">
        <w:rPr>
          <w:rFonts w:asciiTheme="minorEastAsia" w:eastAsia="DengXian" w:hAnsiTheme="minorEastAsia" w:hint="eastAsia"/>
          <w:lang w:eastAsia="zh-CN"/>
        </w:rPr>
        <w:t>及「医护支援人员（临床病人服务）基础证书」</w:t>
      </w:r>
      <w:r w:rsidR="00E4418D" w:rsidRPr="00FC6D48">
        <w:rPr>
          <w:rFonts w:ascii="Times New Roman" w:eastAsia="DengXian" w:hAnsi="Times New Roman" w:hint="eastAsia"/>
          <w:lang w:eastAsia="zh-CN"/>
        </w:rPr>
        <w:t>课程</w:t>
      </w:r>
    </w:p>
    <w:p w14:paraId="7918682D" w14:textId="77777777" w:rsidR="00D46EC8" w:rsidRPr="00EA4277" w:rsidRDefault="00D46EC8" w:rsidP="008568D1">
      <w:pPr>
        <w:jc w:val="both"/>
        <w:rPr>
          <w:rFonts w:ascii="Times New Roman" w:hAnsi="Times New Roman"/>
          <w:lang w:eastAsia="zh-CN"/>
        </w:rPr>
      </w:pPr>
    </w:p>
    <w:p w14:paraId="38618773" w14:textId="77777777"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支</w:t>
      </w:r>
      <w:r w:rsidRPr="00EA4277">
        <w:rPr>
          <w:rFonts w:ascii="Times New Roman" w:eastAsia="DengXian" w:hAnsi="Times New Roman" w:hint="eastAsia"/>
          <w:b/>
          <w:u w:val="single"/>
          <w:lang w:eastAsia="zh-CN"/>
        </w:rPr>
        <w:t>援</w:t>
      </w: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服务</w:t>
      </w:r>
    </w:p>
    <w:p w14:paraId="10961F6C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再培训局提供一系列</w:t>
      </w:r>
      <w:r w:rsidRPr="00EA4277">
        <w:rPr>
          <w:rFonts w:ascii="Times New Roman" w:eastAsia="DengXian" w:hAnsi="Times New Roman" w:hint="eastAsia"/>
          <w:lang w:eastAsia="zh-CN"/>
        </w:rPr>
        <w:t>培训及就业</w:t>
      </w:r>
      <w:r w:rsidRPr="00FC6D48">
        <w:rPr>
          <w:rFonts w:ascii="Times New Roman" w:eastAsia="DengXian" w:hAnsi="Times New Roman" w:hint="eastAsia"/>
          <w:lang w:eastAsia="zh-CN"/>
        </w:rPr>
        <w:t>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服务，协助市民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掌握培训及就业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，以及报读再培训局课程。</w:t>
      </w:r>
    </w:p>
    <w:p w14:paraId="6A402123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394430AE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</w:p>
    <w:p w14:paraId="080C4B72" w14:textId="77777777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服务中心」位于天水围，为巿民提供全面的再培训局课程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及支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服务。登记成为中心会员及使用服务，费用全免</w:t>
      </w:r>
    </w:p>
    <w:p w14:paraId="5AB70BC9" w14:textId="77777777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定期举办工作坊及小组活动，提供「培训及职志测试」、「模拟面试设施」及培训顾问服务，提升会员的求职及工作技巧</w:t>
      </w:r>
    </w:p>
    <w:p w14:paraId="3B4C00C7" w14:textId="77777777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推出「</w:t>
      </w:r>
      <w:r w:rsidRPr="00631F56">
        <w:rPr>
          <w:rFonts w:ascii="Times New Roman" w:eastAsia="DengXian" w:hAnsi="Times New Roman" w:hint="eastAsia"/>
          <w:lang w:eastAsia="zh-CN"/>
        </w:rPr>
        <w:t>职场</w:t>
      </w:r>
      <w:r w:rsidRPr="00FC6D48">
        <w:rPr>
          <w:rFonts w:ascii="Times New Roman" w:eastAsia="DengXian" w:hAnsi="Times New Roman" w:hint="eastAsia"/>
          <w:lang w:eastAsia="zh-CN"/>
        </w:rPr>
        <w:t>实战系列活动」，协助新来港人士掌握市场动向及工作实况，为投入职场做好准备</w:t>
      </w:r>
    </w:p>
    <w:p w14:paraId="6DC69534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7656CD98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</w:t>
      </w:r>
    </w:p>
    <w:p w14:paraId="7B1A3B06" w14:textId="77777777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在葵青</w:t>
      </w:r>
      <w:r w:rsidR="00B14BC1" w:rsidRPr="00B14BC1">
        <w:rPr>
          <w:rFonts w:asciiTheme="minorEastAsia" w:eastAsia="DengXian" w:hAnsiTheme="minorEastAsia" w:hint="eastAsia"/>
          <w:color w:val="000000"/>
          <w:u w:color="000000"/>
          <w:lang w:val="zh-TW" w:eastAsia="zh-CN"/>
        </w:rPr>
        <w:t>及</w:t>
      </w: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荃湾、九龙西及九龙东区设有</w:t>
      </w:r>
      <w:r w:rsidRPr="00FC6D48">
        <w:rPr>
          <w:rFonts w:ascii="Times New Roman" w:eastAsia="DengXian" w:hAnsi="Times New Roman"/>
          <w:color w:val="000000"/>
          <w:u w:color="000000"/>
          <w:lang w:eastAsia="zh-CN"/>
        </w:rPr>
        <w:t>37</w:t>
      </w: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个「</w:t>
      </w:r>
      <w:r w:rsidRPr="00FC6D48">
        <w:rPr>
          <w:rFonts w:ascii="Times New Roman" w:eastAsia="DengXian" w:hAnsi="Times New Roman"/>
          <w:color w:val="000000"/>
          <w:u w:color="000000"/>
          <w:lang w:eastAsia="zh-CN"/>
        </w:rPr>
        <w:t>ERB</w:t>
      </w: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服务点」</w:t>
      </w:r>
      <w:r w:rsidRPr="00FC6D48">
        <w:rPr>
          <w:rFonts w:ascii="Times New Roman" w:eastAsia="DengXian" w:hAnsi="Times New Roman" w:hint="eastAsia"/>
          <w:color w:val="000000"/>
          <w:u w:color="000000"/>
          <w:lang w:eastAsia="zh-CN"/>
        </w:rPr>
        <w:t>，</w:t>
      </w:r>
      <w:r w:rsidRPr="00FC6D48">
        <w:rPr>
          <w:rFonts w:ascii="Times New Roman" w:eastAsia="DengXian" w:hAnsi="Times New Roman" w:hint="eastAsia"/>
          <w:lang w:eastAsia="zh-CN"/>
        </w:rPr>
        <w:t>提供查询及报读再培训局课程服务、举办行业讲座和试读班，以及预约培训顾问服务等，并为</w:t>
      </w:r>
      <w:r w:rsidR="00B14BC1" w:rsidRPr="00B14BC1">
        <w:rPr>
          <w:rFonts w:asciiTheme="minorEastAsia" w:eastAsia="DengXian" w:hAnsiTheme="minorEastAsia" w:hint="eastAsia"/>
          <w:lang w:eastAsia="zh-CN"/>
        </w:rPr>
        <w:t>不同社群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举办专设活动</w:t>
      </w:r>
    </w:p>
    <w:p w14:paraId="38574A4B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07C9F57E" w14:textId="77777777" w:rsidR="00B46920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</w:t>
      </w:r>
    </w:p>
    <w:p w14:paraId="69DB98DF" w14:textId="77777777" w:rsidR="00B46920" w:rsidRPr="00EA4277" w:rsidRDefault="00FC6D48" w:rsidP="008568D1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在再培训局办事处、「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服务中心」、「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服务点」、劳工处就业中心、社会福利署社会保障办事处及其委托提供服务的非政府机构共超过</w:t>
      </w:r>
      <w:r w:rsidRPr="00FC6D48">
        <w:rPr>
          <w:rFonts w:ascii="Times New Roman" w:eastAsia="DengXian" w:hAnsi="Times New Roman"/>
          <w:lang w:eastAsia="zh-CN"/>
        </w:rPr>
        <w:t>100</w:t>
      </w:r>
      <w:r w:rsidRPr="00FC6D48">
        <w:rPr>
          <w:rFonts w:ascii="Times New Roman" w:eastAsia="DengXian" w:hAnsi="Times New Roman" w:hint="eastAsia"/>
          <w:lang w:eastAsia="zh-CN"/>
        </w:rPr>
        <w:t>个地点，设置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「培训通」课程搜索终端机。巿民可透过「培训通」搜寻及查阅再培训局课程、培训中心、服务和活动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，以及预约培训顾问服务</w:t>
      </w:r>
    </w:p>
    <w:p w14:paraId="28848266" w14:textId="77777777" w:rsidR="004820EE" w:rsidRDefault="004820EE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7E8B3F4B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培训顾问服务</w:t>
      </w:r>
    </w:p>
    <w:p w14:paraId="3F0821F3" w14:textId="77777777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培训顾问透过面谈或视像会议形式，为市民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提供个人化的咨询服务，因应个别需要提供合适的培训建议，并协助报读再培训局课程。培训顾问透过外展服务连系地区团体，协助有特别需要社群掌握培训课程及就业市场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</w:p>
    <w:p w14:paraId="360B2AF0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657B13D9" w14:textId="77777777"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地区活动</w:t>
      </w:r>
    </w:p>
    <w:p w14:paraId="3DB563CB" w14:textId="77777777"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资助培训机构在全港各区举办</w:t>
      </w:r>
      <w:r w:rsidR="00751F90" w:rsidRPr="00751F90">
        <w:rPr>
          <w:rFonts w:asciiTheme="minorEastAsia" w:eastAsia="DengXian" w:hAnsiTheme="minorEastAsia" w:hint="eastAsia"/>
          <w:lang w:eastAsia="zh-CN"/>
        </w:rPr>
        <w:t>各式</w:t>
      </w:r>
      <w:r w:rsidRPr="00FC6D48">
        <w:rPr>
          <w:rFonts w:ascii="Times New Roman" w:eastAsia="DengXian" w:hAnsi="Times New Roman" w:hint="eastAsia"/>
          <w:lang w:eastAsia="zh-CN"/>
        </w:rPr>
        <w:t>推广活动，包括宣传摊位、地区导赏团、课程体验活动</w:t>
      </w:r>
      <w:r w:rsidR="00751F90" w:rsidRPr="00751F90">
        <w:rPr>
          <w:rFonts w:asciiTheme="minorEastAsia" w:eastAsia="DengXian" w:hAnsiTheme="minorEastAsia" w:hint="eastAsia"/>
          <w:lang w:eastAsia="zh-CN"/>
        </w:rPr>
        <w:t>，以</w:t>
      </w:r>
      <w:r w:rsidR="00751F90" w:rsidRPr="00FC6D48">
        <w:rPr>
          <w:rFonts w:ascii="Times New Roman" w:eastAsia="DengXian" w:hAnsi="Times New Roman" w:hint="eastAsia"/>
          <w:lang w:eastAsia="zh-CN"/>
        </w:rPr>
        <w:t>及</w:t>
      </w:r>
      <w:r w:rsidRPr="008F35B5">
        <w:rPr>
          <w:rFonts w:ascii="Times New Roman" w:eastAsia="DengXian" w:hAnsi="Times New Roman" w:hint="eastAsia"/>
          <w:lang w:eastAsia="zh-CN"/>
        </w:rPr>
        <w:t>网上活动</w:t>
      </w:r>
      <w:r w:rsidRPr="00FC6D48">
        <w:rPr>
          <w:rFonts w:ascii="Times New Roman" w:eastAsia="DengXian" w:hAnsi="Times New Roman" w:hint="eastAsia"/>
          <w:lang w:eastAsia="zh-CN"/>
        </w:rPr>
        <w:t>，</w:t>
      </w:r>
      <w:r w:rsidR="00751F90" w:rsidRPr="00751F90">
        <w:rPr>
          <w:rFonts w:asciiTheme="minorEastAsia" w:eastAsia="DengXian" w:hAnsiTheme="minorEastAsia" w:hint="eastAsia"/>
          <w:lang w:eastAsia="zh-CN"/>
        </w:rPr>
        <w:t>为</w:t>
      </w:r>
      <w:r w:rsidR="00751F90" w:rsidRPr="00FC6D48">
        <w:rPr>
          <w:rFonts w:ascii="Times New Roman" w:eastAsia="DengXian" w:hAnsi="Times New Roman" w:hint="eastAsia"/>
          <w:lang w:eastAsia="zh-CN"/>
        </w:rPr>
        <w:t>巿民</w:t>
      </w:r>
      <w:r w:rsidR="00751F90" w:rsidRPr="00FC6D48">
        <w:rPr>
          <w:rFonts w:ascii="標楷體" w:eastAsia="DengXian" w:hAnsi="標楷體"/>
          <w:lang w:eastAsia="zh-CN"/>
        </w:rPr>
        <w:t>(</w:t>
      </w:r>
      <w:r w:rsidR="00751F90"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="00751F90" w:rsidRPr="00FC6D48">
        <w:rPr>
          <w:rFonts w:ascii="標楷體" w:eastAsia="DengXian" w:hAnsi="標楷體"/>
          <w:lang w:eastAsia="zh-CN"/>
        </w:rPr>
        <w:t>)</w:t>
      </w:r>
      <w:r w:rsidR="00751F90" w:rsidRPr="00751F90">
        <w:rPr>
          <w:rFonts w:asciiTheme="minorEastAsia" w:eastAsia="DengXian" w:hAnsiTheme="minorEastAsia" w:hint="eastAsia"/>
          <w:lang w:eastAsia="zh-CN"/>
        </w:rPr>
        <w:t>提供</w:t>
      </w:r>
      <w:r w:rsidR="00751F90" w:rsidRPr="00FC6D48">
        <w:rPr>
          <w:rFonts w:ascii="Times New Roman" w:eastAsia="DengXian" w:hAnsi="Times New Roman" w:hint="eastAsia"/>
          <w:lang w:eastAsia="zh-CN"/>
        </w:rPr>
        <w:t>培训及就业</w:t>
      </w:r>
      <w:r w:rsidR="00751F90" w:rsidRPr="00751F90">
        <w:rPr>
          <w:rFonts w:asciiTheme="minorEastAsia" w:eastAsia="DengXian" w:hAnsiTheme="minorEastAsia" w:hint="eastAsia"/>
          <w:lang w:eastAsia="zh-CN"/>
        </w:rPr>
        <w:t>资讯</w:t>
      </w:r>
    </w:p>
    <w:p w14:paraId="72C2352A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1F7E84F8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雇员再培训局属法定组织，根据《雇员再培训条例》于</w:t>
      </w:r>
      <w:r w:rsidRPr="00FC6D48">
        <w:rPr>
          <w:rFonts w:ascii="Times New Roman" w:eastAsia="DengXian" w:hAnsi="Times New Roman"/>
          <w:lang w:eastAsia="zh-CN"/>
        </w:rPr>
        <w:t>1992</w:t>
      </w:r>
      <w:r w:rsidRPr="00FC6D48">
        <w:rPr>
          <w:rFonts w:ascii="Times New Roman" w:eastAsia="DengXian" w:hAnsi="Times New Roman" w:hint="eastAsia"/>
          <w:lang w:eastAsia="zh-CN"/>
        </w:rPr>
        <w:t>年成立，透过统筹、拨款和监察，委任约</w:t>
      </w:r>
      <w:r w:rsidRPr="00FC6D48">
        <w:rPr>
          <w:rFonts w:ascii="Times New Roman" w:eastAsia="DengXian" w:hAnsi="Times New Roman"/>
          <w:lang w:eastAsia="zh-CN"/>
        </w:rPr>
        <w:t>80</w:t>
      </w:r>
      <w:r w:rsidRPr="00FC6D48">
        <w:rPr>
          <w:rFonts w:ascii="Times New Roman" w:eastAsia="DengXian" w:hAnsi="Times New Roman" w:hint="eastAsia"/>
          <w:lang w:eastAsia="zh-CN"/>
        </w:rPr>
        <w:t>间培训机构提供培训课程和服务，服务对象为</w:t>
      </w:r>
      <w:r w:rsidRPr="00FC6D48">
        <w:rPr>
          <w:rFonts w:ascii="Times New Roman" w:eastAsia="DengXian" w:hAnsi="Times New Roman"/>
          <w:lang w:eastAsia="zh-CN"/>
        </w:rPr>
        <w:t>15</w:t>
      </w:r>
      <w:r w:rsidRPr="00FC6D48">
        <w:rPr>
          <w:rFonts w:ascii="Times New Roman" w:eastAsia="DengXian" w:hAnsi="Times New Roman" w:hint="eastAsia"/>
          <w:lang w:eastAsia="zh-CN"/>
        </w:rPr>
        <w:t>岁或以上、具副学位或以下教育程度的人士。再培训局提供约</w:t>
      </w:r>
      <w:r w:rsidRPr="00FC6D48">
        <w:rPr>
          <w:rFonts w:ascii="Times New Roman" w:eastAsia="DengXian" w:hAnsi="Times New Roman"/>
          <w:lang w:eastAsia="zh-CN"/>
        </w:rPr>
        <w:t>700</w:t>
      </w:r>
      <w:r w:rsidRPr="00FC6D48">
        <w:rPr>
          <w:rFonts w:ascii="Times New Roman" w:eastAsia="DengXian" w:hAnsi="Times New Roman" w:hint="eastAsia"/>
          <w:lang w:eastAsia="zh-CN"/>
        </w:rPr>
        <w:t>项具市场需求及事业前景的培训课程，涵盖</w:t>
      </w:r>
      <w:r w:rsidRPr="00FC6D48">
        <w:rPr>
          <w:rFonts w:ascii="Times New Roman" w:eastAsia="DengXian" w:hAnsi="Times New Roman"/>
          <w:lang w:eastAsia="zh-CN"/>
        </w:rPr>
        <w:t>28</w:t>
      </w:r>
      <w:r w:rsidRPr="00FC6D48">
        <w:rPr>
          <w:rFonts w:ascii="Times New Roman" w:eastAsia="DengXian" w:hAnsi="Times New Roman" w:hint="eastAsia"/>
          <w:lang w:eastAsia="zh-CN"/>
        </w:rPr>
        <w:t>个行业及多个通用技能范畴，为学员构建进修阶梯，为各行各业培育人才。</w:t>
      </w:r>
    </w:p>
    <w:p w14:paraId="53BFE98C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046F7655" w14:textId="77777777" w:rsidR="00B46920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联络我们</w:t>
      </w:r>
    </w:p>
    <w:p w14:paraId="431B3F85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182 182  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8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14:paraId="0760A457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218D5AF9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3919 6100  </w:t>
      </w:r>
      <w:r w:rsidRPr="00EA4277">
        <w:rPr>
          <w:rFonts w:ascii="Times New Roman" w:hAnsi="Times New Roman"/>
          <w:lang w:eastAsia="zh-CN"/>
        </w:rPr>
        <w:tab/>
      </w:r>
      <w:hyperlink r:id="rId9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www.erbsc.erb.org</w:t>
        </w:r>
      </w:hyperlink>
      <w:r w:rsidR="00B46920" w:rsidRPr="00EA4277">
        <w:rPr>
          <w:rFonts w:ascii="Times New Roman" w:hAnsi="Times New Roman"/>
          <w:lang w:eastAsia="zh-CN"/>
        </w:rPr>
        <w:t xml:space="preserve"> </w:t>
      </w:r>
    </w:p>
    <w:p w14:paraId="46E7D33B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469F50EE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葵青及荃湾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2428 2283</w:t>
      </w:r>
    </w:p>
    <w:p w14:paraId="68F093C6" w14:textId="77777777"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2700 1777</w:t>
      </w:r>
    </w:p>
    <w:p w14:paraId="7062008C" w14:textId="77777777"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九龙东</w:t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14:paraId="7ABBF118" w14:textId="77777777"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14:paraId="171D17D6" w14:textId="77777777"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培训顾问服务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3919 6100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10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www.erb.org/tc</w:t>
        </w:r>
      </w:hyperlink>
    </w:p>
    <w:p w14:paraId="522838CB" w14:textId="77777777"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葵青及荃湾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2428 2283</w:t>
      </w:r>
      <w:r w:rsidRPr="00EA4277">
        <w:rPr>
          <w:rFonts w:ascii="Times New Roman" w:hAnsi="Times New Roman"/>
          <w:lang w:eastAsia="zh-CN"/>
        </w:rPr>
        <w:tab/>
      </w:r>
    </w:p>
    <w:p w14:paraId="6C17AB98" w14:textId="77777777"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2700 1777</w:t>
      </w:r>
    </w:p>
    <w:p w14:paraId="631EDCFA" w14:textId="77777777"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九龙东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14:paraId="32105F47" w14:textId="77777777"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小西湾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182 182</w:t>
      </w:r>
    </w:p>
    <w:p w14:paraId="3923F552" w14:textId="77777777" w:rsidR="00B46920" w:rsidRDefault="00B46920" w:rsidP="008568D1">
      <w:pPr>
        <w:jc w:val="both"/>
        <w:rPr>
          <w:rFonts w:ascii="Times New Roman" w:eastAsia="DengXian" w:hAnsi="Times New Roman"/>
          <w:lang w:eastAsia="zh-CN"/>
        </w:rPr>
      </w:pPr>
    </w:p>
    <w:p w14:paraId="33870C0D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 w:rsidRPr="003E7794">
        <w:rPr>
          <w:rFonts w:ascii="Times New Roman" w:eastAsia="DengXian" w:hAnsi="Times New Roman" w:hint="eastAsia"/>
          <w:lang w:eastAsia="zh-CN"/>
        </w:rPr>
        <w:t>搜尋</w:t>
      </w:r>
      <w:r>
        <w:rPr>
          <w:rFonts w:ascii="Times New Roman" w:eastAsiaTheme="minorEastAsia" w:hAnsi="Times New Roman" w:hint="eastAsia"/>
        </w:rPr>
        <w:t>E</w:t>
      </w:r>
      <w:r>
        <w:rPr>
          <w:rFonts w:ascii="Times New Roman" w:eastAsiaTheme="minorEastAsia" w:hAnsi="Times New Roman"/>
        </w:rPr>
        <w:t>RB</w:t>
      </w:r>
      <w:r w:rsidRPr="003E7794">
        <w:rPr>
          <w:rFonts w:ascii="Times New Roman" w:eastAsia="DengXian" w:hAnsi="Times New Roman" w:hint="eastAsia"/>
          <w:lang w:eastAsia="zh-CN"/>
        </w:rPr>
        <w:t>課程：</w:t>
      </w:r>
      <w:r w:rsidRPr="003E7794">
        <w:rPr>
          <w:rFonts w:ascii="Times New Roman" w:eastAsia="DengXian" w:hAnsi="Times New Roman" w:hint="eastAsia"/>
          <w:lang w:eastAsia="zh-CN"/>
        </w:rPr>
        <w:t>https://course.erb.org</w:t>
      </w:r>
    </w:p>
    <w:p w14:paraId="5EE63094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14:paraId="3FE28026" w14:textId="77777777" w:rsidR="003E7794" w:rsidRPr="003E7794" w:rsidRDefault="003E7794" w:rsidP="003E7794">
      <w:pPr>
        <w:jc w:val="both"/>
        <w:rPr>
          <w:rFonts w:ascii="Times New Roman" w:eastAsia="DengXian" w:hAnsi="Times New Roman"/>
        </w:rPr>
      </w:pPr>
      <w:r w:rsidRPr="003E7794">
        <w:rPr>
          <w:rFonts w:ascii="Times New Roman" w:eastAsia="DengXian" w:hAnsi="Times New Roman" w:hint="eastAsia"/>
        </w:rPr>
        <w:t>ERB</w:t>
      </w:r>
      <w:r w:rsidRPr="003E7794">
        <w:rPr>
          <w:rFonts w:ascii="Times New Roman" w:eastAsia="DengXian" w:hAnsi="Times New Roman" w:hint="eastAsia"/>
        </w:rPr>
        <w:t>熱線</w:t>
      </w:r>
      <w:r w:rsidRPr="003E7794">
        <w:rPr>
          <w:rFonts w:ascii="Times New Roman" w:eastAsia="DengXian" w:hAnsi="Times New Roman" w:hint="eastAsia"/>
        </w:rPr>
        <w:t xml:space="preserve">182 182 </w:t>
      </w:r>
    </w:p>
    <w:p w14:paraId="6F5AF83C" w14:textId="77777777" w:rsidR="003E7794" w:rsidRDefault="003E7794" w:rsidP="003E7794">
      <w:pPr>
        <w:jc w:val="both"/>
        <w:rPr>
          <w:rFonts w:ascii="Times New Roman" w:eastAsia="DengXian" w:hAnsi="Times New Roman"/>
        </w:rPr>
      </w:pPr>
      <w:hyperlink r:id="rId11" w:history="1">
        <w:r w:rsidRPr="004F20A6">
          <w:rPr>
            <w:rStyle w:val="a4"/>
            <w:rFonts w:ascii="Times New Roman" w:eastAsia="DengXian" w:hAnsi="Times New Roman"/>
          </w:rPr>
          <w:t>www.erb.org</w:t>
        </w:r>
      </w:hyperlink>
    </w:p>
    <w:p w14:paraId="0FF20C1D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>
        <w:rPr>
          <w:rFonts w:ascii="Times New Roman" w:eastAsia="DengXian" w:hAnsi="Times New Roman"/>
          <w:lang w:eastAsia="zh-CN"/>
        </w:rPr>
        <w:t>“</w:t>
      </w:r>
      <w:r w:rsidRPr="003E7794">
        <w:rPr>
          <w:rFonts w:ascii="Times New Roman" w:eastAsia="DengXian" w:hAnsi="Times New Roman"/>
          <w:lang w:eastAsia="zh-CN"/>
        </w:rPr>
        <w:t>My</w:t>
      </w:r>
      <w:r>
        <w:rPr>
          <w:rFonts w:ascii="Times New Roman" w:eastAsia="DengXian" w:hAnsi="Times New Roman"/>
          <w:lang w:eastAsia="zh-CN"/>
        </w:rPr>
        <w:t xml:space="preserve"> </w:t>
      </w:r>
      <w:r w:rsidRPr="003E7794">
        <w:rPr>
          <w:rFonts w:ascii="Times New Roman" w:eastAsia="DengXian" w:hAnsi="Times New Roman"/>
          <w:lang w:eastAsia="zh-CN"/>
        </w:rPr>
        <w:t>ERB</w:t>
      </w:r>
      <w:r>
        <w:rPr>
          <w:rFonts w:ascii="Times New Roman" w:eastAsia="DengXian" w:hAnsi="Times New Roman"/>
          <w:lang w:eastAsia="zh-CN"/>
        </w:rPr>
        <w:t xml:space="preserve">” </w:t>
      </w:r>
      <w:r w:rsidRPr="003E7794">
        <w:rPr>
          <w:rFonts w:ascii="Times New Roman" w:eastAsia="DengXian" w:hAnsi="Times New Roman"/>
          <w:lang w:eastAsia="zh-CN"/>
        </w:rPr>
        <w:t>FB</w:t>
      </w:r>
    </w:p>
    <w:p w14:paraId="53C760D1" w14:textId="77777777" w:rsid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>
        <w:rPr>
          <w:rFonts w:ascii="Times New Roman" w:eastAsiaTheme="minorEastAsia" w:hAnsi="Times New Roman"/>
        </w:rPr>
        <w:t>“</w:t>
      </w:r>
      <w:r w:rsidRPr="003E7794">
        <w:rPr>
          <w:rFonts w:ascii="Times New Roman" w:eastAsia="DengXian" w:hAnsi="Times New Roman" w:hint="eastAsia"/>
          <w:lang w:eastAsia="zh-CN"/>
        </w:rPr>
        <w:t>蔣知識</w:t>
      </w:r>
      <w:r w:rsidRPr="003E7794">
        <w:rPr>
          <w:rFonts w:ascii="Times New Roman" w:eastAsia="DengXian" w:hAnsi="Times New Roman" w:hint="eastAsia"/>
          <w:lang w:eastAsia="zh-CN"/>
        </w:rPr>
        <w:t xml:space="preserve"> Captain K</w:t>
      </w:r>
      <w:r>
        <w:rPr>
          <w:rFonts w:ascii="Times New Roman" w:eastAsia="DengXian" w:hAnsi="Times New Roman"/>
          <w:lang w:eastAsia="zh-CN"/>
        </w:rPr>
        <w:t xml:space="preserve">” </w:t>
      </w:r>
      <w:r w:rsidRPr="003E7794">
        <w:rPr>
          <w:rFonts w:ascii="Times New Roman" w:eastAsia="DengXian" w:hAnsi="Times New Roman" w:hint="eastAsia"/>
          <w:lang w:eastAsia="zh-CN"/>
        </w:rPr>
        <w:t>IG</w:t>
      </w:r>
    </w:p>
    <w:p w14:paraId="22DA192E" w14:textId="77777777"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14:paraId="2404B8BA" w14:textId="77777777" w:rsidR="00D46EC8" w:rsidRPr="00DB7710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/>
          <w:lang w:eastAsia="zh-CN"/>
        </w:rPr>
        <w:t>202</w:t>
      </w:r>
      <w:r w:rsidR="004820EE">
        <w:rPr>
          <w:rFonts w:ascii="Times New Roman" w:eastAsia="DengXian" w:hAnsi="Times New Roman"/>
          <w:lang w:eastAsia="zh-CN"/>
        </w:rPr>
        <w:t>3</w:t>
      </w:r>
      <w:r w:rsidRPr="00FC6D48">
        <w:rPr>
          <w:rFonts w:ascii="Times New Roman" w:eastAsia="DengXian" w:hAnsi="Times New Roman" w:hint="eastAsia"/>
          <w:lang w:eastAsia="zh-CN"/>
        </w:rPr>
        <w:t>年</w:t>
      </w:r>
      <w:r w:rsidRPr="00FC6D48">
        <w:rPr>
          <w:rFonts w:ascii="Times New Roman" w:eastAsia="DengXian" w:hAnsi="Times New Roman"/>
          <w:lang w:eastAsia="zh-CN"/>
        </w:rPr>
        <w:t>4</w:t>
      </w:r>
      <w:r w:rsidRPr="00FC6D48">
        <w:rPr>
          <w:rFonts w:ascii="Times New Roman" w:eastAsia="DengXian" w:hAnsi="Times New Roman" w:hint="eastAsia"/>
          <w:lang w:eastAsia="zh-CN"/>
        </w:rPr>
        <w:t>月印制</w:t>
      </w:r>
      <w:r w:rsidRPr="00FC6D48">
        <w:rPr>
          <w:rFonts w:ascii="標楷體" w:eastAsia="DengXian" w:hAnsi="標楷體"/>
          <w:lang w:eastAsia="zh-CN"/>
        </w:rPr>
        <w:t>)</w:t>
      </w:r>
    </w:p>
    <w:sectPr w:rsidR="00D46EC8" w:rsidRPr="00DB7710" w:rsidSect="00DB771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A89B8" w14:textId="77777777" w:rsidR="00727ECE" w:rsidRDefault="00727ECE" w:rsidP="003A3840">
      <w:r>
        <w:separator/>
      </w:r>
    </w:p>
  </w:endnote>
  <w:endnote w:type="continuationSeparator" w:id="0">
    <w:p w14:paraId="34AE6C7A" w14:textId="77777777" w:rsidR="00727ECE" w:rsidRDefault="00727ECE" w:rsidP="003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8AABA" w14:textId="77777777" w:rsidR="00727ECE" w:rsidRDefault="00727ECE" w:rsidP="003A3840">
      <w:r>
        <w:separator/>
      </w:r>
    </w:p>
  </w:footnote>
  <w:footnote w:type="continuationSeparator" w:id="0">
    <w:p w14:paraId="249591B6" w14:textId="77777777" w:rsidR="00727ECE" w:rsidRDefault="00727ECE" w:rsidP="003A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2485B"/>
    <w:multiLevelType w:val="hybridMultilevel"/>
    <w:tmpl w:val="042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50AB"/>
    <w:multiLevelType w:val="hybridMultilevel"/>
    <w:tmpl w:val="065E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4852">
    <w:abstractNumId w:val="7"/>
  </w:num>
  <w:num w:numId="2" w16cid:durableId="1252470663">
    <w:abstractNumId w:val="8"/>
  </w:num>
  <w:num w:numId="3" w16cid:durableId="229971853">
    <w:abstractNumId w:val="4"/>
  </w:num>
  <w:num w:numId="4" w16cid:durableId="1542087823">
    <w:abstractNumId w:val="1"/>
  </w:num>
  <w:num w:numId="5" w16cid:durableId="1710453035">
    <w:abstractNumId w:val="6"/>
  </w:num>
  <w:num w:numId="6" w16cid:durableId="204802662">
    <w:abstractNumId w:val="2"/>
  </w:num>
  <w:num w:numId="7" w16cid:durableId="1241939460">
    <w:abstractNumId w:val="3"/>
  </w:num>
  <w:num w:numId="8" w16cid:durableId="78605563">
    <w:abstractNumId w:val="5"/>
  </w:num>
  <w:num w:numId="9" w16cid:durableId="8757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C8"/>
    <w:rsid w:val="000D41A6"/>
    <w:rsid w:val="00101AE4"/>
    <w:rsid w:val="002F4885"/>
    <w:rsid w:val="003A3840"/>
    <w:rsid w:val="003E7794"/>
    <w:rsid w:val="00400B71"/>
    <w:rsid w:val="00416E6F"/>
    <w:rsid w:val="00417B29"/>
    <w:rsid w:val="0044789B"/>
    <w:rsid w:val="004820EE"/>
    <w:rsid w:val="005054D9"/>
    <w:rsid w:val="00526608"/>
    <w:rsid w:val="005503A9"/>
    <w:rsid w:val="0056551C"/>
    <w:rsid w:val="005658BA"/>
    <w:rsid w:val="005A6121"/>
    <w:rsid w:val="00631F56"/>
    <w:rsid w:val="00650B53"/>
    <w:rsid w:val="006F1C77"/>
    <w:rsid w:val="00704A5C"/>
    <w:rsid w:val="00727ECE"/>
    <w:rsid w:val="00746074"/>
    <w:rsid w:val="00751F90"/>
    <w:rsid w:val="007C1185"/>
    <w:rsid w:val="007D41CB"/>
    <w:rsid w:val="008568D1"/>
    <w:rsid w:val="0096119E"/>
    <w:rsid w:val="009A4B22"/>
    <w:rsid w:val="009A6D05"/>
    <w:rsid w:val="00A55744"/>
    <w:rsid w:val="00AC06FA"/>
    <w:rsid w:val="00AC1A4A"/>
    <w:rsid w:val="00B14BC1"/>
    <w:rsid w:val="00B24603"/>
    <w:rsid w:val="00B46920"/>
    <w:rsid w:val="00B52CE4"/>
    <w:rsid w:val="00B7096A"/>
    <w:rsid w:val="00B7499D"/>
    <w:rsid w:val="00B86BEC"/>
    <w:rsid w:val="00B96816"/>
    <w:rsid w:val="00BA387C"/>
    <w:rsid w:val="00BB00DC"/>
    <w:rsid w:val="00BD2121"/>
    <w:rsid w:val="00C2778A"/>
    <w:rsid w:val="00C60B17"/>
    <w:rsid w:val="00C63726"/>
    <w:rsid w:val="00C73AE5"/>
    <w:rsid w:val="00CA439B"/>
    <w:rsid w:val="00CB7BD0"/>
    <w:rsid w:val="00D46EC8"/>
    <w:rsid w:val="00D8720A"/>
    <w:rsid w:val="00DB7710"/>
    <w:rsid w:val="00DC1BF3"/>
    <w:rsid w:val="00DE21C6"/>
    <w:rsid w:val="00DF2E84"/>
    <w:rsid w:val="00E4418D"/>
    <w:rsid w:val="00EA4277"/>
    <w:rsid w:val="00F239BF"/>
    <w:rsid w:val="00F448D0"/>
    <w:rsid w:val="00F96B2B"/>
    <w:rsid w:val="00FA3D8E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9C4080"/>
  <w15:chartTrackingRefBased/>
  <w15:docId w15:val="{70B287FC-CB85-4898-A25C-8CE5A5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46EC8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46EC8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46EC8"/>
    <w:pPr>
      <w:widowControl/>
      <w:ind w:left="720"/>
      <w:contextualSpacing/>
    </w:pPr>
    <w:rPr>
      <w:kern w:val="0"/>
    </w:rPr>
  </w:style>
  <w:style w:type="paragraph" w:customStyle="1" w:styleId="Default">
    <w:name w:val="Default"/>
    <w:rsid w:val="00D46EC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4">
    <w:name w:val="Hyperlink"/>
    <w:uiPriority w:val="99"/>
    <w:unhideWhenUsed/>
    <w:rsid w:val="00D46EC8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A38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A38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BE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6B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45A2-E597-4B22-B476-B5648F50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2023年4月 ERB為新來港人士提供的課程及支援服務 - 單張</dc:title>
  <dc:subject/>
  <cp:keywords/>
  <dc:description/>
  <dcterms:created xsi:type="dcterms:W3CDTF">2022-02-09T10:28:00Z</dcterms:created>
  <dcterms:modified xsi:type="dcterms:W3CDTF">2024-11-18T14:22:00Z</dcterms:modified>
</cp:coreProperties>
</file>